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F1E" w:rsidRDefault="00405F1E">
      <w:r>
        <w:rPr>
          <w:noProof/>
        </w:rPr>
        <w:drawing>
          <wp:inline distT="0" distB="0" distL="0" distR="0">
            <wp:extent cx="6311900" cy="1079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11900" cy="1079500"/>
                    </a:xfrm>
                    <a:prstGeom prst="rect">
                      <a:avLst/>
                    </a:prstGeom>
                    <a:noFill/>
                    <a:ln w="9525">
                      <a:noFill/>
                      <a:miter lim="800000"/>
                      <a:headEnd/>
                      <a:tailEnd/>
                    </a:ln>
                  </pic:spPr>
                </pic:pic>
              </a:graphicData>
            </a:graphic>
          </wp:inline>
        </w:drawing>
      </w:r>
    </w:p>
    <w:p w:rsidR="00405F1E" w:rsidRDefault="00405F1E" w:rsidP="00405F1E">
      <w:pPr>
        <w:pStyle w:val="BasicParagraph"/>
        <w:jc w:val="center"/>
        <w:rPr>
          <w:rFonts w:ascii="MyriadPro-Bold" w:hAnsi="MyriadPro-Bold" w:cs="MyriadPro-Bold"/>
          <w:b/>
          <w:bCs/>
          <w:sz w:val="32"/>
          <w:szCs w:val="32"/>
        </w:rPr>
      </w:pPr>
      <w:r>
        <w:rPr>
          <w:rFonts w:ascii="MyriadPro-Bold" w:hAnsi="MyriadPro-Bold" w:cs="MyriadPro-Bold"/>
          <w:b/>
          <w:bCs/>
          <w:sz w:val="32"/>
          <w:szCs w:val="32"/>
        </w:rPr>
        <w:t>The Glorious Te Deum of Our Lives as Masks of God</w:t>
      </w:r>
    </w:p>
    <w:p w:rsidR="00405F1E" w:rsidRDefault="00405F1E" w:rsidP="00405F1E">
      <w:pPr>
        <w:pStyle w:val="BasicParagraph"/>
        <w:jc w:val="center"/>
        <w:rPr>
          <w:rFonts w:ascii="MyriadPro-SemiboldIt" w:hAnsi="MyriadPro-SemiboldIt" w:cs="MyriadPro-SemiboldIt"/>
          <w:i/>
          <w:iCs/>
        </w:rPr>
      </w:pPr>
      <w:r>
        <w:rPr>
          <w:rFonts w:ascii="MyriadPro-Bold" w:hAnsi="MyriadPro-Bold" w:cs="MyriadPro-Bold"/>
          <w:b/>
          <w:bCs/>
          <w:sz w:val="32"/>
          <w:szCs w:val="32"/>
        </w:rPr>
        <w:t>An Opening Plenary Keynote Address</w:t>
      </w:r>
    </w:p>
    <w:p w:rsidR="00405F1E" w:rsidRDefault="00405F1E" w:rsidP="00405F1E">
      <w:pPr>
        <w:pStyle w:val="BasicParagraph"/>
        <w:rPr>
          <w:rFonts w:ascii="MyriadPro-SemiboldIt" w:hAnsi="MyriadPro-SemiboldIt" w:cs="MyriadPro-SemiboldIt"/>
          <w:i/>
          <w:iCs/>
        </w:rPr>
      </w:pPr>
    </w:p>
    <w:p w:rsidR="00405F1E" w:rsidRDefault="00405F1E" w:rsidP="00405F1E">
      <w:pPr>
        <w:pStyle w:val="BasicParagraph"/>
        <w:rPr>
          <w:rFonts w:ascii="MyriadPro-Regular" w:hAnsi="MyriadPro-Regular" w:cs="MyriadPro-Regular"/>
        </w:rPr>
      </w:pPr>
      <w:r>
        <w:rPr>
          <w:rFonts w:ascii="MyriadPro-BoldCond" w:hAnsi="MyriadPro-BoldCond" w:cs="MyriadPro-BoldCond"/>
          <w:b/>
          <w:bCs/>
          <w:sz w:val="28"/>
          <w:szCs w:val="28"/>
        </w:rPr>
        <w:t>Introduction</w:t>
      </w:r>
    </w:p>
    <w:p w:rsidR="00405F1E" w:rsidRDefault="00405F1E" w:rsidP="00405F1E">
      <w:pPr>
        <w:pStyle w:val="BasicParagraph"/>
        <w:rPr>
          <w:rFonts w:ascii="MyriadPro-Regular" w:hAnsi="MyriadPro-Regular" w:cs="MyriadPro-Regular"/>
        </w:rPr>
      </w:pPr>
      <w:r>
        <w:rPr>
          <w:rFonts w:ascii="MyriadPro-Regular" w:hAnsi="MyriadPro-Regular" w:cs="MyriadPro-Regular"/>
        </w:rPr>
        <w:t xml:space="preserve">              Arlo &amp; Janis…and Solomon</w:t>
      </w:r>
    </w:p>
    <w:p w:rsidR="00405F1E" w:rsidRDefault="00405F1E" w:rsidP="00405F1E">
      <w:pPr>
        <w:pStyle w:val="BasicParagraph"/>
        <w:rPr>
          <w:rFonts w:ascii="MyriadPro-Regular" w:hAnsi="MyriadPro-Regular" w:cs="MyriadPro-Regular"/>
        </w:rPr>
      </w:pPr>
      <w:r>
        <w:rPr>
          <w:rFonts w:ascii="MyriadPro-Regular" w:hAnsi="MyriadPro-Regular" w:cs="MyriadPro-Regular"/>
        </w:rPr>
        <w:t xml:space="preserve"> </w:t>
      </w:r>
    </w:p>
    <w:p w:rsidR="00405F1E" w:rsidRDefault="00405F1E" w:rsidP="00405F1E">
      <w:pPr>
        <w:pStyle w:val="BasicParagraph"/>
        <w:rPr>
          <w:rFonts w:ascii="MyriadPro-Regular" w:hAnsi="MyriadPro-Regular" w:cs="MyriadPro-Regular"/>
        </w:rPr>
      </w:pPr>
    </w:p>
    <w:p w:rsidR="00405F1E" w:rsidRDefault="00405F1E" w:rsidP="00405F1E">
      <w:pPr>
        <w:pStyle w:val="BasicParagraph"/>
        <w:rPr>
          <w:rFonts w:ascii="MyriadPro-Regular" w:hAnsi="MyriadPro-Regular" w:cs="MyriadPro-Regular"/>
        </w:rPr>
      </w:pPr>
      <w:r>
        <w:rPr>
          <w:rFonts w:ascii="MyriadPro-BoldCond" w:hAnsi="MyriadPro-BoldCond" w:cs="MyriadPro-BoldCond"/>
          <w:b/>
          <w:bCs/>
          <w:sz w:val="28"/>
          <w:szCs w:val="28"/>
        </w:rPr>
        <w:t>The Glorious Te Deum of Our Lives as Masks of God:  The Song Given</w:t>
      </w: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The image of God in its vertical dimension:</w:t>
      </w: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 xml:space="preserve"> </w:t>
      </w:r>
    </w:p>
    <w:p w:rsidR="00405F1E" w:rsidRDefault="00405F1E" w:rsidP="00405F1E">
      <w:pPr>
        <w:pStyle w:val="BasicParagraph"/>
        <w:ind w:left="360"/>
        <w:rPr>
          <w:rFonts w:ascii="MyriadPro-Regular" w:hAnsi="MyriadPro-Regular" w:cs="MyriadPro-Regular"/>
        </w:rPr>
      </w:pP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The image of God in its horizontal dimension:</w:t>
      </w: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 xml:space="preserve"> </w:t>
      </w:r>
    </w:p>
    <w:p w:rsidR="00405F1E" w:rsidRDefault="00405F1E" w:rsidP="00405F1E">
      <w:pPr>
        <w:pStyle w:val="BasicParagraph"/>
        <w:ind w:left="360"/>
        <w:rPr>
          <w:rFonts w:ascii="MyriadPro-Regular" w:hAnsi="MyriadPro-Regular" w:cs="MyriadPro-Regular"/>
        </w:rPr>
      </w:pP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What did Luther mean by speaking of us in our callings as God’s masks?</w:t>
      </w:r>
    </w:p>
    <w:p w:rsidR="00405F1E" w:rsidRDefault="00405F1E" w:rsidP="00405F1E">
      <w:pPr>
        <w:pStyle w:val="BasicParagraph"/>
        <w:rPr>
          <w:rFonts w:ascii="MyriadPro-Regular" w:hAnsi="MyriadPro-Regular" w:cs="MyriadPro-Regular"/>
        </w:rPr>
      </w:pPr>
      <w:r>
        <w:rPr>
          <w:rFonts w:ascii="MyriadPro-Regular" w:hAnsi="MyriadPro-Regular" w:cs="MyriadPro-Regular"/>
        </w:rPr>
        <w:t xml:space="preserve"> </w:t>
      </w:r>
    </w:p>
    <w:p w:rsidR="00405F1E" w:rsidRDefault="00405F1E" w:rsidP="00405F1E">
      <w:pPr>
        <w:pStyle w:val="BasicParagraph"/>
        <w:rPr>
          <w:rFonts w:ascii="MyriadPro-Regular" w:hAnsi="MyriadPro-Regular" w:cs="MyriadPro-Regular"/>
        </w:rPr>
      </w:pPr>
      <w:r>
        <w:rPr>
          <w:rFonts w:ascii="MyriadPro-Regular" w:hAnsi="MyriadPro-Regular" w:cs="MyriadPro-Regular"/>
        </w:rPr>
        <w:t xml:space="preserve"> </w:t>
      </w:r>
    </w:p>
    <w:p w:rsidR="00405F1E" w:rsidRDefault="00405F1E" w:rsidP="00405F1E">
      <w:pPr>
        <w:pStyle w:val="BasicParagraph"/>
        <w:rPr>
          <w:rFonts w:ascii="MyriadPro-Regular" w:hAnsi="MyriadPro-Regular" w:cs="MyriadPro-Regular"/>
        </w:rPr>
      </w:pPr>
      <w:r>
        <w:rPr>
          <w:rFonts w:ascii="MyriadPro-BoldCond" w:hAnsi="MyriadPro-BoldCond" w:cs="MyriadPro-BoldCond"/>
          <w:b/>
          <w:bCs/>
          <w:sz w:val="28"/>
          <w:szCs w:val="28"/>
        </w:rPr>
        <w:t>The Glorious Te Deum of Our Lives as Masks of God:  The Song Lost</w:t>
      </w: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What is the most damnable lie of the devil?</w:t>
      </w: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 xml:space="preserve"> </w:t>
      </w:r>
    </w:p>
    <w:p w:rsidR="00405F1E" w:rsidRDefault="00405F1E" w:rsidP="00405F1E">
      <w:pPr>
        <w:pStyle w:val="BasicParagraph"/>
        <w:ind w:left="360"/>
        <w:rPr>
          <w:rFonts w:ascii="MyriadPro-Regular" w:hAnsi="MyriadPro-Regular" w:cs="MyriadPro-Regular"/>
        </w:rPr>
      </w:pP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 xml:space="preserve">What happens to the song of our lives as fallen human nature “turns in on itself”?   </w:t>
      </w: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(How is this a loss of both dimensions of the image?)</w:t>
      </w: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 xml:space="preserve"> </w:t>
      </w:r>
    </w:p>
    <w:p w:rsidR="00405F1E" w:rsidRDefault="00405F1E" w:rsidP="00405F1E">
      <w:pPr>
        <w:pStyle w:val="BasicParagraph"/>
        <w:ind w:left="360"/>
        <w:rPr>
          <w:rFonts w:ascii="MyriadPro-Regular" w:hAnsi="MyriadPro-Regular" w:cs="MyriadPro-Regular"/>
        </w:rPr>
      </w:pP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How does the loss of the glorious Te Deum of living as God’s masks alter our perspective on…</w:t>
      </w: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 xml:space="preserve">              …work?</w:t>
      </w: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 xml:space="preserve">              …marriage and family?</w:t>
      </w: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 xml:space="preserve">              …loving our neighbor beyond our family?</w:t>
      </w:r>
    </w:p>
    <w:p w:rsidR="00405F1E" w:rsidRDefault="00405F1E" w:rsidP="00405F1E">
      <w:pPr>
        <w:pStyle w:val="BasicParagraph"/>
        <w:rPr>
          <w:rFonts w:ascii="MyriadPro-Regular" w:hAnsi="MyriadPro-Regular" w:cs="MyriadPro-Regular"/>
        </w:rPr>
      </w:pPr>
      <w:r>
        <w:rPr>
          <w:rFonts w:ascii="MyriadPro-Regular" w:hAnsi="MyriadPro-Regular" w:cs="MyriadPro-Regular"/>
        </w:rPr>
        <w:t xml:space="preserve">              </w:t>
      </w:r>
    </w:p>
    <w:p w:rsidR="00405F1E" w:rsidRDefault="00405F1E" w:rsidP="00405F1E">
      <w:pPr>
        <w:pStyle w:val="BasicParagraph"/>
        <w:rPr>
          <w:rFonts w:ascii="MyriadPro-Regular" w:hAnsi="MyriadPro-Regular" w:cs="MyriadPro-Regular"/>
        </w:rPr>
      </w:pPr>
      <w:r>
        <w:rPr>
          <w:rFonts w:ascii="MyriadPro-BoldCond" w:hAnsi="MyriadPro-BoldCond" w:cs="MyriadPro-BoldCond"/>
          <w:b/>
          <w:bCs/>
          <w:sz w:val="28"/>
          <w:szCs w:val="28"/>
        </w:rPr>
        <w:t>The Glorious Te Deum of Our Lives as Masks of God:  The Song Re-Versed</w:t>
      </w: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 xml:space="preserve">In what way is Jesus the possessor of the image of God in a way far beyond what we could ever be and yet at the same time the bearer of the very same image Adam and Eve once had? </w:t>
      </w: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 xml:space="preserve">What made it so challenging for Jesus to sing the glorious Te Deum of his life in our place?  </w:t>
      </w: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lastRenderedPageBreak/>
        <w:t xml:space="preserve"> </w:t>
      </w:r>
    </w:p>
    <w:p w:rsidR="00405F1E" w:rsidRDefault="00405F1E" w:rsidP="00405F1E">
      <w:pPr>
        <w:pStyle w:val="BasicParagraph"/>
        <w:ind w:left="360"/>
        <w:rPr>
          <w:rFonts w:ascii="MyriadPro-Regular" w:hAnsi="MyriadPro-Regular" w:cs="MyriadPro-Regular"/>
        </w:rPr>
      </w:pP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 xml:space="preserve">How does Jesus completing the perfect Te Deum of his life, death, and resurrection </w:t>
      </w: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re-verse our loss of God’s image, both its vertical and horizontal dimensions?</w:t>
      </w: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 xml:space="preserve"> </w:t>
      </w:r>
    </w:p>
    <w:p w:rsidR="00405F1E" w:rsidRDefault="00405F1E" w:rsidP="00405F1E">
      <w:pPr>
        <w:pStyle w:val="BasicParagraph"/>
        <w:ind w:left="360"/>
        <w:rPr>
          <w:rFonts w:ascii="MyriadPro-Regular" w:hAnsi="MyriadPro-Regular" w:cs="MyriadPro-Regular"/>
        </w:rPr>
      </w:pPr>
    </w:p>
    <w:p w:rsidR="00405F1E" w:rsidRDefault="00405F1E" w:rsidP="00405F1E">
      <w:pPr>
        <w:pStyle w:val="BasicParagraph"/>
        <w:ind w:left="360"/>
        <w:rPr>
          <w:rFonts w:ascii="MyriadPro-SemiboldIt" w:hAnsi="MyriadPro-SemiboldIt" w:cs="MyriadPro-SemiboldIt"/>
          <w:i/>
          <w:iCs/>
        </w:rPr>
      </w:pPr>
      <w:r>
        <w:rPr>
          <w:rFonts w:ascii="MyriadPro-SemiboldIt" w:hAnsi="MyriadPro-SemiboldIt" w:cs="MyriadPro-SemiboldIt"/>
          <w:i/>
          <w:iCs/>
        </w:rPr>
        <w:t xml:space="preserve"> </w:t>
      </w:r>
    </w:p>
    <w:p w:rsidR="00405F1E" w:rsidRDefault="00405F1E" w:rsidP="00405F1E">
      <w:pPr>
        <w:pStyle w:val="BasicParagraph"/>
        <w:rPr>
          <w:rFonts w:ascii="MyriadPro-SemiboldIt" w:hAnsi="MyriadPro-SemiboldIt" w:cs="MyriadPro-SemiboldIt"/>
          <w:i/>
          <w:iCs/>
        </w:rPr>
      </w:pPr>
      <w:r>
        <w:rPr>
          <w:rFonts w:ascii="MyriadPro-BoldCond" w:hAnsi="MyriadPro-BoldCond" w:cs="MyriadPro-BoldCond"/>
          <w:b/>
          <w:bCs/>
          <w:sz w:val="28"/>
          <w:szCs w:val="28"/>
        </w:rPr>
        <w:t>Small Group Discussion Time</w:t>
      </w: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 xml:space="preserve">Sometimes, when we speak of God’s law demanding perfection, we paint God as a fussy crab who could choose to live with a 94% perfection rate from us if he would just be a bit more reasonable.  (“Isn’t an A- good enough for you, God?!?!?!”) How does a holy and </w:t>
      </w: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loving God’s creating human beings in his image help us understand why perfection is necessary to live in God’s presence?  How does that simultaneously help us understand how hopeless are all fallen human efforts to make God pleased with us by our own efforts?</w:t>
      </w: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 xml:space="preserve"> </w:t>
      </w:r>
    </w:p>
    <w:p w:rsidR="00405F1E" w:rsidRDefault="00405F1E" w:rsidP="00405F1E">
      <w:pPr>
        <w:pStyle w:val="BasicParagraph"/>
        <w:ind w:left="360"/>
        <w:rPr>
          <w:rFonts w:ascii="MyriadPro-Regular" w:hAnsi="MyriadPro-Regular" w:cs="MyriadPro-Regular"/>
        </w:rPr>
      </w:pP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What most astounds you in regard to the beauty of the Second Adam’s (Christ’s) perfect singing of the Te Deum as a mask of his God and Father?</w:t>
      </w: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 xml:space="preserve"> </w:t>
      </w:r>
    </w:p>
    <w:p w:rsidR="00405F1E" w:rsidRDefault="00405F1E" w:rsidP="00405F1E">
      <w:pPr>
        <w:pStyle w:val="BasicParagraph"/>
        <w:ind w:left="360"/>
        <w:rPr>
          <w:rFonts w:ascii="MyriadPro-Regular" w:hAnsi="MyriadPro-Regular" w:cs="MyriadPro-Regular"/>
        </w:rPr>
      </w:pPr>
    </w:p>
    <w:p w:rsidR="00405F1E" w:rsidRDefault="00405F1E" w:rsidP="00405F1E">
      <w:pPr>
        <w:pStyle w:val="BasicParagraph"/>
        <w:ind w:left="360"/>
        <w:rPr>
          <w:rFonts w:ascii="MyriadPro-Regular" w:hAnsi="MyriadPro-Regular" w:cs="MyriadPro-Regular"/>
        </w:rPr>
      </w:pPr>
      <w:r>
        <w:rPr>
          <w:rFonts w:ascii="MyriadPro-Regular" w:hAnsi="MyriadPro-Regular" w:cs="MyriadPro-Regular"/>
        </w:rPr>
        <w:t xml:space="preserve">What “what does this mean” question for what it “sounds” like for us to sing our Te Deum back to God do you hope to hear answered as this presentation moves to its last section? </w:t>
      </w:r>
    </w:p>
    <w:p w:rsidR="00405F1E" w:rsidRDefault="00405F1E" w:rsidP="00405F1E">
      <w:pPr>
        <w:pStyle w:val="BasicParagraph"/>
        <w:rPr>
          <w:rFonts w:ascii="MyriadPro-Regular" w:hAnsi="MyriadPro-Regular" w:cs="MyriadPro-Regular"/>
        </w:rPr>
      </w:pPr>
      <w:r>
        <w:rPr>
          <w:rFonts w:ascii="MyriadPro-Regular" w:hAnsi="MyriadPro-Regular" w:cs="MyriadPro-Regular"/>
        </w:rPr>
        <w:t xml:space="preserve"> </w:t>
      </w:r>
    </w:p>
    <w:p w:rsidR="00405F1E" w:rsidRDefault="00405F1E" w:rsidP="00405F1E">
      <w:pPr>
        <w:pStyle w:val="BasicParagraph"/>
        <w:rPr>
          <w:rFonts w:ascii="MyriadPro-Regular" w:hAnsi="MyriadPro-Regular" w:cs="MyriadPro-Regular"/>
        </w:rPr>
      </w:pPr>
      <w:r>
        <w:rPr>
          <w:rFonts w:ascii="MyriadPro-Regular" w:hAnsi="MyriadPro-Regular" w:cs="MyriadPro-Regular"/>
        </w:rPr>
        <w:t xml:space="preserve"> </w:t>
      </w:r>
    </w:p>
    <w:p w:rsidR="00405F1E" w:rsidRDefault="00405F1E" w:rsidP="00405F1E">
      <w:pPr>
        <w:pStyle w:val="BasicParagraph"/>
        <w:rPr>
          <w:rFonts w:ascii="MyriadPro-Regular" w:hAnsi="MyriadPro-Regular" w:cs="MyriadPro-Regular"/>
        </w:rPr>
      </w:pPr>
    </w:p>
    <w:p w:rsidR="00405F1E" w:rsidRDefault="00405F1E" w:rsidP="00405F1E">
      <w:pPr>
        <w:pStyle w:val="BasicParagraph"/>
        <w:rPr>
          <w:rFonts w:ascii="MyriadPro-Regular" w:hAnsi="MyriadPro-Regular" w:cs="MyriadPro-Regular"/>
        </w:rPr>
      </w:pPr>
      <w:r>
        <w:rPr>
          <w:rFonts w:ascii="MyriadPro-BoldCond" w:hAnsi="MyriadPro-BoldCond" w:cs="MyriadPro-BoldCond"/>
          <w:b/>
          <w:bCs/>
          <w:sz w:val="28"/>
          <w:szCs w:val="28"/>
        </w:rPr>
        <w:t>The Glorious Te Deum of Our Lives as Masks of God:  The Song Sung</w:t>
      </w:r>
    </w:p>
    <w:p w:rsidR="00405F1E" w:rsidRDefault="00405F1E" w:rsidP="00405F1E">
      <w:pPr>
        <w:pStyle w:val="BasicParagraph"/>
        <w:spacing w:after="630"/>
        <w:ind w:left="720" w:hanging="360"/>
        <w:rPr>
          <w:rFonts w:ascii="MyriadPro-Regular" w:hAnsi="MyriadPro-Regular" w:cs="MyriadPro-Regular"/>
        </w:rPr>
      </w:pPr>
      <w:r>
        <w:rPr>
          <w:rFonts w:ascii="MyriadPro-Regular" w:hAnsi="MyriadPro-Regular" w:cs="MyriadPro-Regular"/>
        </w:rPr>
        <w:t>What is the theme of stanza #1 of our Te Deum?</w:t>
      </w:r>
    </w:p>
    <w:p w:rsidR="00405F1E" w:rsidRDefault="00405F1E" w:rsidP="00405F1E">
      <w:pPr>
        <w:pStyle w:val="BasicParagraph"/>
        <w:spacing w:after="630"/>
        <w:ind w:left="720" w:hanging="360"/>
        <w:rPr>
          <w:rFonts w:ascii="MyriadPro-Regular" w:hAnsi="MyriadPro-Regular" w:cs="MyriadPro-Regular"/>
        </w:rPr>
      </w:pPr>
      <w:r>
        <w:rPr>
          <w:rFonts w:ascii="MyriadPro-Regular" w:hAnsi="MyriadPro-Regular" w:cs="MyriadPro-Regular"/>
        </w:rPr>
        <w:t>What is the theme of stanza #2 of our Te Deum?</w:t>
      </w:r>
    </w:p>
    <w:p w:rsidR="00405F1E" w:rsidRDefault="00405F1E" w:rsidP="00405F1E">
      <w:pPr>
        <w:pStyle w:val="BasicParagraph"/>
        <w:spacing w:after="630"/>
        <w:ind w:left="720" w:hanging="360"/>
        <w:rPr>
          <w:rFonts w:ascii="MyriadPro-Regular" w:hAnsi="MyriadPro-Regular" w:cs="MyriadPro-Regular"/>
        </w:rPr>
      </w:pPr>
      <w:r>
        <w:rPr>
          <w:rFonts w:ascii="MyriadPro-Regular" w:hAnsi="MyriadPro-Regular" w:cs="MyriadPro-Regular"/>
        </w:rPr>
        <w:t>What is the theme of stanza #3 of our Te Deum?</w:t>
      </w:r>
    </w:p>
    <w:p w:rsidR="00405F1E" w:rsidRDefault="00405F1E" w:rsidP="00405F1E">
      <w:pPr>
        <w:pStyle w:val="BasicParagraph"/>
        <w:spacing w:after="630"/>
        <w:ind w:left="720" w:hanging="360"/>
        <w:rPr>
          <w:rFonts w:ascii="MyriadPro-Regular" w:hAnsi="MyriadPro-Regular" w:cs="MyriadPro-Regular"/>
        </w:rPr>
      </w:pPr>
      <w:r>
        <w:rPr>
          <w:rFonts w:ascii="MyriadPro-Regular" w:hAnsi="MyriadPro-Regular" w:cs="MyriadPro-Regular"/>
        </w:rPr>
        <w:t>What is the theme of stanza #4 of our Te Deum?</w:t>
      </w:r>
    </w:p>
    <w:p w:rsidR="00405F1E" w:rsidRDefault="00405F1E" w:rsidP="00405F1E">
      <w:pPr>
        <w:pStyle w:val="BasicParagraph"/>
        <w:spacing w:after="630"/>
        <w:ind w:left="720" w:hanging="360"/>
        <w:rPr>
          <w:rFonts w:ascii="MyriadPro-Regular" w:hAnsi="MyriadPro-Regular" w:cs="MyriadPro-Regular"/>
        </w:rPr>
      </w:pPr>
      <w:r>
        <w:rPr>
          <w:rFonts w:ascii="MyriadPro-Regular" w:hAnsi="MyriadPro-Regular" w:cs="MyriadPro-Regular"/>
        </w:rPr>
        <w:t>What is the theme of stanza #5 of our Te Deum?</w:t>
      </w:r>
    </w:p>
    <w:p w:rsidR="00405F1E" w:rsidRDefault="00405F1E" w:rsidP="00405F1E">
      <w:pPr>
        <w:pStyle w:val="BasicParagraph"/>
        <w:spacing w:after="630"/>
        <w:ind w:left="720" w:hanging="360"/>
        <w:rPr>
          <w:rFonts w:ascii="MyriadPro-Regular" w:hAnsi="MyriadPro-Regular" w:cs="MyriadPro-Regular"/>
        </w:rPr>
      </w:pPr>
      <w:r>
        <w:rPr>
          <w:rFonts w:ascii="MyriadPro-Regular" w:hAnsi="MyriadPro-Regular" w:cs="MyriadPro-Regular"/>
        </w:rPr>
        <w:t>What is the theme of stanza #6 of our Te Deum?</w:t>
      </w:r>
    </w:p>
    <w:p w:rsidR="00405F1E" w:rsidRDefault="00405F1E" w:rsidP="00405F1E">
      <w:pPr>
        <w:pStyle w:val="BasicParagraph"/>
        <w:spacing w:after="630"/>
        <w:ind w:left="720" w:hanging="360"/>
        <w:rPr>
          <w:rFonts w:ascii="MyriadPro-Regular" w:hAnsi="MyriadPro-Regular" w:cs="MyriadPro-Regular"/>
        </w:rPr>
      </w:pPr>
      <w:r>
        <w:rPr>
          <w:rFonts w:ascii="MyriadPro-Regular" w:hAnsi="MyriadPro-Regular" w:cs="MyriadPro-Regular"/>
        </w:rPr>
        <w:t>What is the theme of stanza #7 of our Te Deum?</w:t>
      </w:r>
    </w:p>
    <w:p w:rsidR="00405F1E" w:rsidRDefault="00405F1E" w:rsidP="00405F1E">
      <w:pPr>
        <w:pStyle w:val="BasicParagraph"/>
        <w:spacing w:after="630"/>
        <w:ind w:left="720" w:hanging="360"/>
        <w:rPr>
          <w:rFonts w:ascii="MyriadPro-Regular" w:hAnsi="MyriadPro-Regular" w:cs="MyriadPro-Regular"/>
        </w:rPr>
      </w:pPr>
      <w:r>
        <w:rPr>
          <w:rFonts w:ascii="MyriadPro-Regular" w:hAnsi="MyriadPro-Regular" w:cs="MyriadPro-Regular"/>
        </w:rPr>
        <w:t>What is the theme of stanza #8 of our Te Deum?</w:t>
      </w:r>
    </w:p>
    <w:p w:rsidR="00405F1E" w:rsidRDefault="00405F1E" w:rsidP="00405F1E">
      <w:pPr>
        <w:pStyle w:val="BasicParagraph"/>
        <w:spacing w:after="630"/>
        <w:ind w:left="720" w:hanging="360"/>
        <w:rPr>
          <w:rFonts w:ascii="MyriadPro-Regular" w:hAnsi="MyriadPro-Regular" w:cs="MyriadPro-Regular"/>
        </w:rPr>
      </w:pPr>
      <w:r>
        <w:rPr>
          <w:rFonts w:ascii="MyriadPro-Regular" w:hAnsi="MyriadPro-Regular" w:cs="MyriadPro-Regular"/>
        </w:rPr>
        <w:t>What is the theme of stanza #9 of our Te Deum?</w:t>
      </w:r>
    </w:p>
    <w:p w:rsidR="00405F1E" w:rsidRDefault="00405F1E" w:rsidP="00405F1E">
      <w:pPr>
        <w:pStyle w:val="BasicParagraph"/>
        <w:spacing w:after="630"/>
        <w:ind w:left="720" w:hanging="360"/>
        <w:rPr>
          <w:rFonts w:ascii="MyriadPro-Regular" w:hAnsi="MyriadPro-Regular" w:cs="MyriadPro-Regular"/>
        </w:rPr>
      </w:pPr>
      <w:r>
        <w:rPr>
          <w:rFonts w:ascii="MyriadPro-Regular" w:hAnsi="MyriadPro-Regular" w:cs="MyriadPro-Regular"/>
        </w:rPr>
        <w:t>What is the theme of stanza #10 of our Te Deum?</w:t>
      </w:r>
    </w:p>
    <w:p w:rsidR="00405F1E" w:rsidRDefault="00405F1E" w:rsidP="00405F1E">
      <w:pPr>
        <w:pStyle w:val="BasicParagraph"/>
        <w:spacing w:after="630"/>
        <w:ind w:left="720" w:hanging="360"/>
        <w:rPr>
          <w:rFonts w:ascii="MyriadPro-Regular" w:hAnsi="MyriadPro-Regular" w:cs="MyriadPro-Regular"/>
        </w:rPr>
      </w:pPr>
      <w:r>
        <w:rPr>
          <w:rFonts w:ascii="MyriadPro-Regular" w:hAnsi="MyriadPro-Regular" w:cs="MyriadPro-Regular"/>
        </w:rPr>
        <w:t>What is the theme of stanza #11 of our Te Deum?</w:t>
      </w:r>
    </w:p>
    <w:p w:rsidR="00405F1E" w:rsidRDefault="00405F1E" w:rsidP="00405F1E">
      <w:pPr>
        <w:pStyle w:val="BasicParagraph"/>
        <w:rPr>
          <w:rFonts w:ascii="MyriadPro-Regular" w:hAnsi="MyriadPro-Regular" w:cs="MyriadPro-Regular"/>
        </w:rPr>
      </w:pPr>
    </w:p>
    <w:p w:rsidR="00405F1E" w:rsidRDefault="00405F1E" w:rsidP="00405F1E">
      <w:pPr>
        <w:pStyle w:val="BasicParagraph"/>
        <w:rPr>
          <w:rFonts w:ascii="MyriadPro-Regular" w:hAnsi="MyriadPro-Regular" w:cs="MyriadPro-Regular"/>
        </w:rPr>
      </w:pPr>
      <w:r>
        <w:rPr>
          <w:rFonts w:ascii="MyriadPro-Regular" w:hAnsi="MyriadPro-Regular" w:cs="MyriadPro-Regular"/>
        </w:rPr>
        <w:t xml:space="preserve"> </w:t>
      </w:r>
    </w:p>
    <w:p w:rsidR="00405F1E" w:rsidRDefault="00405F1E" w:rsidP="00405F1E">
      <w:pPr>
        <w:pStyle w:val="BasicParagraph"/>
        <w:rPr>
          <w:rFonts w:ascii="MyriadPro-Regular" w:hAnsi="MyriadPro-Regular" w:cs="MyriadPro-Regular"/>
        </w:rPr>
      </w:pPr>
      <w:r>
        <w:rPr>
          <w:rFonts w:ascii="MyriadPro-BoldCondIt" w:hAnsi="MyriadPro-BoldCondIt" w:cs="MyriadPro-BoldCondIt"/>
          <w:b/>
          <w:bCs/>
          <w:i/>
          <w:iCs/>
          <w:sz w:val="28"/>
          <w:szCs w:val="28"/>
        </w:rPr>
        <w:t>Small Group Discussion Time</w:t>
      </w:r>
    </w:p>
    <w:p w:rsidR="00405F1E" w:rsidRDefault="00405F1E" w:rsidP="00405F1E">
      <w:pPr>
        <w:pStyle w:val="BasicParagraph"/>
        <w:rPr>
          <w:rFonts w:ascii="MyriadPro-Regular" w:hAnsi="MyriadPro-Regular" w:cs="MyriadPro-Regular"/>
        </w:rPr>
      </w:pPr>
      <w:r>
        <w:rPr>
          <w:rFonts w:ascii="MyriadPro-Regular" w:hAnsi="MyriadPro-Regular" w:cs="MyriadPro-Regular"/>
        </w:rPr>
        <w:t xml:space="preserve">Take a moment quietly to ponder this question before sharing with those around you.  Which “stanza” of your Te Deum was most comforting to you?  Be prepared to share what led you to choose that stanza.  </w:t>
      </w:r>
    </w:p>
    <w:p w:rsidR="00405F1E" w:rsidRDefault="00405F1E" w:rsidP="00405F1E">
      <w:pPr>
        <w:pStyle w:val="BasicParagraph"/>
        <w:rPr>
          <w:rFonts w:ascii="MyriadPro-Regular" w:hAnsi="MyriadPro-Regular" w:cs="MyriadPro-Regular"/>
        </w:rPr>
      </w:pPr>
    </w:p>
    <w:p w:rsidR="00405F1E" w:rsidRDefault="00405F1E" w:rsidP="00405F1E">
      <w:pPr>
        <w:pStyle w:val="BasicParagraph"/>
        <w:rPr>
          <w:rFonts w:ascii="MyriadPro-Regular" w:hAnsi="MyriadPro-Regular" w:cs="MyriadPro-Regular"/>
        </w:rPr>
      </w:pPr>
    </w:p>
    <w:p w:rsidR="00405F1E" w:rsidRDefault="00405F1E" w:rsidP="00405F1E">
      <w:pPr>
        <w:pStyle w:val="BasicParagraph"/>
        <w:rPr>
          <w:rFonts w:ascii="MyriadPro-Regular" w:hAnsi="MyriadPro-Regular" w:cs="MyriadPro-Regular"/>
        </w:rPr>
      </w:pPr>
    </w:p>
    <w:p w:rsidR="00405F1E" w:rsidRDefault="00405F1E" w:rsidP="00405F1E">
      <w:pPr>
        <w:pStyle w:val="BasicParagraph"/>
        <w:rPr>
          <w:rFonts w:ascii="MyriadPro-Regular" w:hAnsi="MyriadPro-Regular" w:cs="MyriadPro-Regular"/>
        </w:rPr>
      </w:pPr>
      <w:r>
        <w:rPr>
          <w:rFonts w:ascii="MyriadPro-Regular" w:hAnsi="MyriadPro-Regular" w:cs="MyriadPro-Regular"/>
        </w:rPr>
        <w:t>The presenter, as he puts together his weekly “to do” list, lists his “to do’s” under seventeen different headings</w:t>
      </w:r>
      <w:r>
        <w:rPr>
          <w:rFonts w:ascii="MyriadPro-It" w:hAnsi="MyriadPro-It" w:cs="MyriadPro-It"/>
          <w:i/>
          <w:iCs/>
        </w:rPr>
        <w:t xml:space="preserve"> (see next page) </w:t>
      </w:r>
      <w:r>
        <w:rPr>
          <w:rFonts w:ascii="MyriadPro-Regular" w:hAnsi="MyriadPro-Regular" w:cs="MyriadPro-Regular"/>
        </w:rPr>
        <w:t xml:space="preserve">that represent the various callings God has given him in life.  This helps him to see if there are callings in life that are being neglected.  In keeping with the emphasis of this conference, those various callings could often be seen as different groups of people God has given him to mentor.  </w:t>
      </w:r>
    </w:p>
    <w:p w:rsidR="00405F1E" w:rsidRDefault="00405F1E" w:rsidP="00405F1E">
      <w:pPr>
        <w:pStyle w:val="BasicParagraph"/>
        <w:rPr>
          <w:rFonts w:ascii="MyriadPro-Regular" w:hAnsi="MyriadPro-Regular" w:cs="MyriadPro-Regular"/>
        </w:rPr>
      </w:pPr>
    </w:p>
    <w:p w:rsidR="00405F1E" w:rsidRDefault="00405F1E" w:rsidP="00405F1E">
      <w:pPr>
        <w:pStyle w:val="BasicParagraph"/>
        <w:rPr>
          <w:rFonts w:ascii="MyriadPro-Regular" w:hAnsi="MyriadPro-Regular" w:cs="MyriadPro-Regular"/>
        </w:rPr>
      </w:pPr>
      <w:r>
        <w:rPr>
          <w:rFonts w:ascii="MyriadPro-Regular" w:hAnsi="MyriadPro-Regular" w:cs="MyriadPro-Regular"/>
        </w:rPr>
        <w:t xml:space="preserve">Take five minutes right now to begin creating a list of the various specific callings God has </w:t>
      </w:r>
    </w:p>
    <w:p w:rsidR="00405F1E" w:rsidRDefault="00405F1E" w:rsidP="00405F1E">
      <w:pPr>
        <w:pStyle w:val="BasicParagraph"/>
        <w:rPr>
          <w:rFonts w:ascii="MyriadPro-SemiboldIt" w:hAnsi="MyriadPro-SemiboldIt" w:cs="MyriadPro-SemiboldIt"/>
          <w:i/>
          <w:iCs/>
        </w:rPr>
      </w:pPr>
      <w:r>
        <w:rPr>
          <w:rFonts w:ascii="MyriadPro-Regular" w:hAnsi="MyriadPro-Regular" w:cs="MyriadPro-Regular"/>
        </w:rPr>
        <w:t>given you.  Obviously there is nothing inspired in the precise way the presenter chooses to list his callings, but the concrete example might prove useful for sparking ideas.  Once you’ve made your list, there are some questions for discussion below.</w:t>
      </w:r>
    </w:p>
    <w:p w:rsidR="00405F1E" w:rsidRDefault="00405F1E" w:rsidP="00405F1E">
      <w:pPr>
        <w:pStyle w:val="BasicParagraph"/>
        <w:rPr>
          <w:rFonts w:ascii="MyriadPro-SemiboldIt" w:hAnsi="MyriadPro-SemiboldIt" w:cs="MyriadPro-SemiboldIt"/>
          <w:i/>
          <w:iCs/>
        </w:rPr>
      </w:pPr>
    </w:p>
    <w:p w:rsidR="00405F1E" w:rsidRDefault="00405F1E" w:rsidP="00405F1E">
      <w:pPr>
        <w:pStyle w:val="BasicParagraph"/>
        <w:rPr>
          <w:rFonts w:ascii="MyriadPro-SemiboldIt" w:hAnsi="MyriadPro-SemiboldIt" w:cs="MyriadPro-SemiboldIt"/>
          <w:i/>
          <w:iCs/>
        </w:rPr>
      </w:pPr>
    </w:p>
    <w:p w:rsidR="00405F1E" w:rsidRDefault="00405F1E" w:rsidP="00405F1E">
      <w:pPr>
        <w:pStyle w:val="BasicParagraph"/>
        <w:suppressAutoHyphens/>
        <w:rPr>
          <w:rFonts w:ascii="MyriadPro-BoldCondIt" w:hAnsi="MyriadPro-BoldCondIt" w:cs="MyriadPro-BoldCondIt"/>
          <w:b/>
          <w:bCs/>
          <w:i/>
          <w:iCs/>
          <w:sz w:val="28"/>
          <w:szCs w:val="28"/>
        </w:rPr>
      </w:pPr>
      <w:r>
        <w:rPr>
          <w:rFonts w:ascii="MyriadPro-SemiboldIt" w:hAnsi="MyriadPro-SemiboldIt" w:cs="MyriadPro-SemiboldIt"/>
          <w:i/>
          <w:iCs/>
          <w:noProof/>
        </w:rPr>
        <w:drawing>
          <wp:inline distT="0" distB="0" distL="0" distR="0">
            <wp:extent cx="6261100" cy="854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261100" cy="8547100"/>
                    </a:xfrm>
                    <a:prstGeom prst="rect">
                      <a:avLst/>
                    </a:prstGeom>
                    <a:noFill/>
                    <a:ln w="9525">
                      <a:noFill/>
                      <a:miter lim="800000"/>
                      <a:headEnd/>
                      <a:tailEnd/>
                    </a:ln>
                  </pic:spPr>
                </pic:pic>
              </a:graphicData>
            </a:graphic>
          </wp:inline>
        </w:drawing>
      </w:r>
    </w:p>
    <w:p w:rsidR="00405F1E" w:rsidRDefault="00405F1E" w:rsidP="00405F1E">
      <w:pPr>
        <w:pStyle w:val="BasicParagraph"/>
        <w:suppressAutoHyphens/>
        <w:rPr>
          <w:rFonts w:ascii="MyriadPro-Regular" w:hAnsi="MyriadPro-Regular" w:cs="MyriadPro-Regular"/>
        </w:rPr>
      </w:pPr>
      <w:r>
        <w:rPr>
          <w:rFonts w:ascii="MyriadPro-BoldCondIt" w:hAnsi="MyriadPro-BoldCondIt" w:cs="MyriadPro-BoldCondIt"/>
          <w:b/>
          <w:bCs/>
          <w:i/>
          <w:iCs/>
          <w:sz w:val="28"/>
          <w:szCs w:val="28"/>
        </w:rPr>
        <w:br w:type="page"/>
        <w:t xml:space="preserve">Look at the list of the callings from your life that you have begun to create. </w:t>
      </w:r>
      <w:r>
        <w:rPr>
          <w:rFonts w:ascii="MyriadPro-BoldCondIt" w:hAnsi="MyriadPro-BoldCondIt" w:cs="MyriadPro-BoldCondIt"/>
          <w:b/>
          <w:bCs/>
          <w:i/>
          <w:iCs/>
        </w:rPr>
        <w:t xml:space="preserve"> </w:t>
      </w:r>
    </w:p>
    <w:p w:rsidR="00405F1E" w:rsidRDefault="00405F1E" w:rsidP="00405F1E">
      <w:pPr>
        <w:pStyle w:val="BasicParagraph"/>
        <w:suppressAutoHyphens/>
        <w:ind w:left="360" w:hanging="360"/>
        <w:rPr>
          <w:rFonts w:ascii="MyriadPro-Regular" w:hAnsi="MyriadPro-Regular" w:cs="MyriadPro-Regular"/>
        </w:rPr>
      </w:pPr>
      <w:r>
        <w:rPr>
          <w:rFonts w:ascii="MyriadPro-Regular" w:hAnsi="MyriadPro-Regular" w:cs="MyriadPro-Regular"/>
        </w:rPr>
        <w:t xml:space="preserve">As you are willing, share with your group the one calling in which at the moment it is the hardest for you to find joy as you sing the unique verses of the Te Deum God has given you to sing. </w:t>
      </w:r>
    </w:p>
    <w:p w:rsidR="00405F1E" w:rsidRDefault="00405F1E" w:rsidP="00405F1E">
      <w:pPr>
        <w:pStyle w:val="BasicParagraph"/>
        <w:suppressAutoHyphens/>
        <w:rPr>
          <w:rFonts w:ascii="MyriadPro-Regular" w:hAnsi="MyriadPro-Regular" w:cs="MyriadPro-Regular"/>
        </w:rPr>
      </w:pPr>
    </w:p>
    <w:p w:rsidR="00405F1E" w:rsidRDefault="00405F1E" w:rsidP="00405F1E">
      <w:pPr>
        <w:pStyle w:val="BasicParagraph"/>
        <w:suppressAutoHyphens/>
        <w:ind w:left="720" w:hanging="360"/>
        <w:rPr>
          <w:rFonts w:ascii="MyriadPro-Regular" w:hAnsi="MyriadPro-Regular" w:cs="MyriadPro-Regular"/>
        </w:rPr>
      </w:pPr>
      <w:r>
        <w:rPr>
          <w:rFonts w:ascii="MyriadPro-SemiboldIt" w:hAnsi="MyriadPro-SemiboldIt" w:cs="MyriadPro-SemiboldIt"/>
          <w:i/>
          <w:iCs/>
        </w:rPr>
        <w:t xml:space="preserve">Beyond this discussion: </w:t>
      </w:r>
      <w:r>
        <w:rPr>
          <w:rFonts w:ascii="MyriadPro-Regular" w:hAnsi="MyriadPro-Regular" w:cs="MyriadPro-Regular"/>
        </w:rPr>
        <w:t xml:space="preserve">Devote time in prayer while you are at this conference asking God to help you find the joy in that calling even in the midst of the cross! Ask others to pray for you in that as well.  </w:t>
      </w:r>
    </w:p>
    <w:p w:rsidR="00405F1E" w:rsidRDefault="00405F1E" w:rsidP="00405F1E">
      <w:pPr>
        <w:pStyle w:val="BasicParagraph"/>
        <w:suppressAutoHyphens/>
        <w:rPr>
          <w:rFonts w:ascii="MyriadPro-Regular" w:hAnsi="MyriadPro-Regular" w:cs="MyriadPro-Regular"/>
        </w:rPr>
      </w:pPr>
      <w:r>
        <w:rPr>
          <w:rFonts w:ascii="MyriadPro-Regular" w:hAnsi="MyriadPro-Regular" w:cs="MyriadPro-Regular"/>
        </w:rPr>
        <w:t xml:space="preserve"> </w:t>
      </w:r>
    </w:p>
    <w:p w:rsidR="00405F1E" w:rsidRDefault="00405F1E" w:rsidP="00405F1E">
      <w:pPr>
        <w:pStyle w:val="BasicParagraph"/>
        <w:suppressAutoHyphens/>
        <w:rPr>
          <w:rFonts w:ascii="MyriadPro-Regular" w:hAnsi="MyriadPro-Regular" w:cs="MyriadPro-Regular"/>
        </w:rPr>
      </w:pPr>
    </w:p>
    <w:p w:rsidR="00405F1E" w:rsidRDefault="00405F1E" w:rsidP="00405F1E">
      <w:pPr>
        <w:pStyle w:val="BasicParagraph"/>
        <w:suppressAutoHyphens/>
        <w:rPr>
          <w:rFonts w:ascii="MyriadPro-Regular" w:hAnsi="MyriadPro-Regular" w:cs="MyriadPro-Regular"/>
        </w:rPr>
      </w:pPr>
    </w:p>
    <w:p w:rsidR="00405F1E" w:rsidRDefault="00405F1E" w:rsidP="00405F1E">
      <w:pPr>
        <w:pStyle w:val="BasicParagraph"/>
        <w:suppressAutoHyphens/>
        <w:ind w:left="360" w:hanging="360"/>
        <w:rPr>
          <w:rFonts w:ascii="MyriadPro-Regular" w:hAnsi="MyriadPro-Regular" w:cs="MyriadPro-Regular"/>
        </w:rPr>
      </w:pPr>
      <w:r>
        <w:rPr>
          <w:rFonts w:ascii="MyriadPro-Regular" w:hAnsi="MyriadPro-Regular" w:cs="MyriadPro-Regular"/>
        </w:rPr>
        <w:t>As you are willing, share with your group the one calling in which at the moment is bringing you the greatest joy as you sing the unique verses of the Te Deum God has given you to sing.</w:t>
      </w:r>
    </w:p>
    <w:p w:rsidR="00405F1E" w:rsidRDefault="00405F1E" w:rsidP="00405F1E">
      <w:pPr>
        <w:pStyle w:val="BasicParagraph"/>
        <w:suppressAutoHyphens/>
        <w:rPr>
          <w:rFonts w:ascii="MyriadPro-Regular" w:hAnsi="MyriadPro-Regular" w:cs="MyriadPro-Regular"/>
        </w:rPr>
      </w:pPr>
    </w:p>
    <w:p w:rsidR="00405F1E" w:rsidRDefault="00405F1E" w:rsidP="00405F1E">
      <w:pPr>
        <w:pStyle w:val="BasicParagraph"/>
        <w:suppressAutoHyphens/>
        <w:ind w:left="720" w:hanging="360"/>
        <w:rPr>
          <w:rFonts w:ascii="MyriadPro-Regular" w:hAnsi="MyriadPro-Regular" w:cs="MyriadPro-Regular"/>
        </w:rPr>
      </w:pPr>
      <w:r>
        <w:rPr>
          <w:rFonts w:ascii="MyriadPro-SemiboldIt" w:hAnsi="MyriadPro-SemiboldIt" w:cs="MyriadPro-SemiboldIt"/>
          <w:i/>
          <w:iCs/>
        </w:rPr>
        <w:t>Beyond this discussion:</w:t>
      </w:r>
      <w:r>
        <w:rPr>
          <w:rFonts w:ascii="MyriadPro-Regular" w:hAnsi="MyriadPro-Regular" w:cs="MyriadPro-Regular"/>
        </w:rPr>
        <w:t xml:space="preserve"> Devote time in prayer while you are at this conference to thank God for how he has helped you find joy in that calling.  Ask for God’s gift of insight to grasp what you have learned about that calling that provides so much joy.  That insight might prove helpful in finding greater joy in many other callings as well.  </w:t>
      </w:r>
    </w:p>
    <w:p w:rsidR="00405F1E" w:rsidRDefault="00405F1E" w:rsidP="00405F1E">
      <w:pPr>
        <w:pStyle w:val="BasicParagraph"/>
        <w:suppressAutoHyphens/>
        <w:ind w:left="360"/>
        <w:rPr>
          <w:rFonts w:ascii="MyriadPro-Regular" w:hAnsi="MyriadPro-Regular" w:cs="MyriadPro-Regular"/>
        </w:rPr>
      </w:pPr>
    </w:p>
    <w:p w:rsidR="00405F1E" w:rsidRDefault="00405F1E" w:rsidP="00405F1E">
      <w:pPr>
        <w:pStyle w:val="BasicParagraph"/>
        <w:rPr>
          <w:rFonts w:ascii="MyriadPro-BoldCond" w:hAnsi="MyriadPro-BoldCond" w:cs="MyriadPro-BoldCond"/>
          <w:b/>
          <w:bCs/>
          <w:sz w:val="28"/>
          <w:szCs w:val="28"/>
        </w:rPr>
      </w:pPr>
    </w:p>
    <w:p w:rsidR="00405F1E" w:rsidRDefault="00405F1E" w:rsidP="00405F1E">
      <w:pPr>
        <w:pStyle w:val="BasicParagraph"/>
        <w:rPr>
          <w:rFonts w:ascii="MyriadPro-BoldCond" w:hAnsi="MyriadPro-BoldCond" w:cs="MyriadPro-BoldCond"/>
          <w:b/>
          <w:bCs/>
          <w:sz w:val="28"/>
          <w:szCs w:val="28"/>
        </w:rPr>
      </w:pPr>
    </w:p>
    <w:p w:rsidR="00405F1E" w:rsidRDefault="00405F1E" w:rsidP="00405F1E">
      <w:pPr>
        <w:pStyle w:val="BasicParagraph"/>
        <w:rPr>
          <w:rFonts w:ascii="MyriadPro-BoldCond" w:hAnsi="MyriadPro-BoldCond" w:cs="MyriadPro-BoldCond"/>
          <w:b/>
          <w:bCs/>
          <w:sz w:val="28"/>
          <w:szCs w:val="28"/>
        </w:rPr>
      </w:pPr>
    </w:p>
    <w:p w:rsidR="00405F1E" w:rsidRDefault="00405F1E" w:rsidP="00405F1E">
      <w:pPr>
        <w:pStyle w:val="BasicParagraph"/>
        <w:rPr>
          <w:rFonts w:ascii="MyriadPro-BoldCond" w:hAnsi="MyriadPro-BoldCond" w:cs="MyriadPro-BoldCond"/>
          <w:b/>
          <w:bCs/>
          <w:sz w:val="28"/>
          <w:szCs w:val="28"/>
        </w:rPr>
      </w:pPr>
    </w:p>
    <w:p w:rsidR="00405F1E" w:rsidRDefault="00405F1E" w:rsidP="00405F1E">
      <w:pPr>
        <w:pStyle w:val="BasicParagraph"/>
        <w:rPr>
          <w:rFonts w:ascii="MyriadPro-Regular" w:hAnsi="MyriadPro-Regular" w:cs="MyriadPro-Regular"/>
        </w:rPr>
      </w:pPr>
      <w:r>
        <w:rPr>
          <w:rFonts w:ascii="MyriadPro-BoldCond" w:hAnsi="MyriadPro-BoldCond" w:cs="MyriadPro-BoldCond"/>
          <w:b/>
          <w:bCs/>
          <w:sz w:val="28"/>
          <w:szCs w:val="28"/>
        </w:rPr>
        <w:t>Closing Thoughts</w:t>
      </w:r>
    </w:p>
    <w:p w:rsidR="00405F1E" w:rsidRDefault="00405F1E" w:rsidP="00405F1E">
      <w:pPr>
        <w:pStyle w:val="BasicParagraph"/>
        <w:suppressAutoHyphens/>
        <w:ind w:left="360"/>
        <w:rPr>
          <w:rFonts w:ascii="MyriadPro-Regular" w:hAnsi="MyriadPro-Regular" w:cs="MyriadPro-Regular"/>
        </w:rPr>
      </w:pPr>
    </w:p>
    <w:p w:rsidR="00405F1E" w:rsidRDefault="00405F1E" w:rsidP="00405F1E">
      <w:pPr>
        <w:pStyle w:val="BasicParagraph"/>
        <w:rPr>
          <w:rFonts w:ascii="MyriadPro-SemiboldIt" w:hAnsi="MyriadPro-SemiboldIt" w:cs="MyriadPro-SemiboldIt"/>
          <w:i/>
          <w:iCs/>
        </w:rPr>
      </w:pPr>
      <w:r>
        <w:rPr>
          <w:rFonts w:ascii="MyriadPro-Regular" w:hAnsi="MyriadPro-Regular" w:cs="MyriadPro-Regular"/>
        </w:rPr>
        <w:t xml:space="preserve">The angels sang it right! </w:t>
      </w:r>
    </w:p>
    <w:p w:rsidR="00405F1E" w:rsidRDefault="00405F1E"/>
    <w:p w:rsidR="00405F1E" w:rsidRDefault="00405F1E"/>
    <w:p w:rsidR="00405F1E" w:rsidRDefault="00405F1E"/>
    <w:p w:rsidR="00405F1E" w:rsidRDefault="00405F1E" w:rsidP="00405F1E">
      <w:pPr>
        <w:pStyle w:val="BasicParagraph"/>
        <w:rPr>
          <w:rFonts w:ascii="MyriadPro-SemiboldIt" w:hAnsi="MyriadPro-SemiboldIt" w:cs="MyriadPro-SemiboldIt"/>
          <w:i/>
          <w:iCs/>
        </w:rPr>
      </w:pPr>
      <w:r>
        <w:rPr>
          <w:rFonts w:ascii="MyriadPro-SemiboldIt" w:hAnsi="MyriadPro-SemiboldIt" w:cs="MyriadPro-SemiboldIt"/>
          <w:i/>
          <w:iCs/>
        </w:rPr>
        <w:t>Verses 1 and 2 will be sung by the soloist.  Conference attendees are asked to join in verse 3</w:t>
      </w:r>
    </w:p>
    <w:p w:rsidR="00405F1E" w:rsidRDefault="00405F1E"/>
    <w:p w:rsidR="00405F1E" w:rsidRDefault="00405F1E">
      <w:r>
        <w:rPr>
          <w:noProof/>
        </w:rPr>
        <w:drawing>
          <wp:inline distT="0" distB="0" distL="0" distR="0">
            <wp:extent cx="6235700" cy="74676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235700" cy="7467600"/>
                    </a:xfrm>
                    <a:prstGeom prst="rect">
                      <a:avLst/>
                    </a:prstGeom>
                    <a:noFill/>
                    <a:ln w="9525">
                      <a:noFill/>
                      <a:miter lim="800000"/>
                      <a:headEnd/>
                      <a:tailEnd/>
                    </a:ln>
                  </pic:spPr>
                </pic:pic>
              </a:graphicData>
            </a:graphic>
          </wp:inline>
        </w:drawing>
      </w:r>
      <w:r w:rsidRPr="00405F1E">
        <w:rPr>
          <w:noProof/>
        </w:rPr>
        <w:drawing>
          <wp:inline distT="0" distB="0" distL="0" distR="0">
            <wp:extent cx="6235700" cy="7302500"/>
            <wp:effectExtent l="2540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235700" cy="7302500"/>
                    </a:xfrm>
                    <a:prstGeom prst="rect">
                      <a:avLst/>
                    </a:prstGeom>
                    <a:noFill/>
                    <a:ln w="9525">
                      <a:noFill/>
                      <a:miter lim="800000"/>
                      <a:headEnd/>
                      <a:tailEnd/>
                    </a:ln>
                  </pic:spPr>
                </pic:pic>
              </a:graphicData>
            </a:graphic>
          </wp:inline>
        </w:drawing>
      </w:r>
    </w:p>
    <w:p w:rsidR="00405F1E" w:rsidRDefault="00405F1E">
      <w:r>
        <w:rPr>
          <w:noProof/>
        </w:rPr>
        <w:drawing>
          <wp:inline distT="0" distB="0" distL="0" distR="0">
            <wp:extent cx="6311900" cy="54864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311900" cy="5486400"/>
                    </a:xfrm>
                    <a:prstGeom prst="rect">
                      <a:avLst/>
                    </a:prstGeom>
                    <a:noFill/>
                    <a:ln w="9525">
                      <a:noFill/>
                      <a:miter lim="800000"/>
                      <a:headEnd/>
                      <a:tailEnd/>
                    </a:ln>
                  </pic:spPr>
                </pic:pic>
              </a:graphicData>
            </a:graphic>
          </wp:inline>
        </w:drawing>
      </w:r>
    </w:p>
    <w:p w:rsidR="00405F1E" w:rsidRDefault="00405F1E">
      <w:r>
        <w:rPr>
          <w:noProof/>
        </w:rPr>
        <w:drawing>
          <wp:inline distT="0" distB="0" distL="0" distR="0">
            <wp:extent cx="6235700" cy="660400"/>
            <wp:effectExtent l="2540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6235700" cy="660400"/>
                    </a:xfrm>
                    <a:prstGeom prst="rect">
                      <a:avLst/>
                    </a:prstGeom>
                    <a:noFill/>
                    <a:ln w="9525">
                      <a:noFill/>
                      <a:miter lim="800000"/>
                      <a:headEnd/>
                      <a:tailEnd/>
                    </a:ln>
                  </pic:spPr>
                </pic:pic>
              </a:graphicData>
            </a:graphic>
          </wp:inline>
        </w:drawing>
      </w:r>
    </w:p>
    <w:p w:rsidR="00405F1E" w:rsidRDefault="00405F1E" w:rsidP="00405F1E">
      <w:pPr>
        <w:pStyle w:val="BasicParagraph"/>
        <w:rPr>
          <w:rFonts w:ascii="MyriadPro-Regular" w:hAnsi="MyriadPro-Regular" w:cs="MyriadPro-Regular"/>
        </w:rPr>
      </w:pPr>
      <w:r>
        <w:rPr>
          <w:rFonts w:ascii="MyriadPro-BoldCond" w:hAnsi="MyriadPro-BoldCond" w:cs="MyriadPro-BoldCond"/>
          <w:b/>
          <w:bCs/>
        </w:rPr>
        <w:t xml:space="preserve">Soloist:  </w:t>
      </w:r>
      <w:r>
        <w:rPr>
          <w:rFonts w:ascii="MyriadPro-Regular" w:hAnsi="MyriadPro-Regular" w:cs="MyriadPro-Regular"/>
        </w:rPr>
        <w:t>Sarah Lambrecht</w:t>
      </w:r>
    </w:p>
    <w:p w:rsidR="00405F1E" w:rsidRDefault="00405F1E" w:rsidP="00405F1E">
      <w:pPr>
        <w:pStyle w:val="BasicParagraph"/>
        <w:rPr>
          <w:rFonts w:ascii="MyriadPro-Regular" w:hAnsi="MyriadPro-Regular" w:cs="MyriadPro-Regular"/>
        </w:rPr>
      </w:pPr>
      <w:r>
        <w:rPr>
          <w:rFonts w:ascii="MyriadPro-BoldCond" w:hAnsi="MyriadPro-BoldCond" w:cs="MyriadPro-BoldCond"/>
          <w:b/>
          <w:bCs/>
        </w:rPr>
        <w:t xml:space="preserve">Pianist:  </w:t>
      </w:r>
      <w:r>
        <w:rPr>
          <w:rFonts w:ascii="MyriadPro-Regular" w:hAnsi="MyriadPro-Regular" w:cs="MyriadPro-Regular"/>
        </w:rPr>
        <w:t>Rachel Fritz</w:t>
      </w:r>
    </w:p>
    <w:p w:rsidR="00405F1E" w:rsidRDefault="00405F1E" w:rsidP="00405F1E">
      <w:pPr>
        <w:pStyle w:val="BasicParagraph"/>
        <w:rPr>
          <w:rFonts w:ascii="MyriadPro-BoldCond" w:hAnsi="MyriadPro-BoldCond" w:cs="MyriadPro-BoldCond"/>
          <w:b/>
          <w:bCs/>
        </w:rPr>
      </w:pPr>
      <w:r>
        <w:rPr>
          <w:rFonts w:ascii="MyriadPro-BoldCond" w:hAnsi="MyriadPro-BoldCond" w:cs="MyriadPro-BoldCond"/>
          <w:b/>
          <w:bCs/>
        </w:rPr>
        <w:t xml:space="preserve">Guitarist:  </w:t>
      </w:r>
      <w:r>
        <w:rPr>
          <w:rFonts w:ascii="MyriadPro-Regular" w:hAnsi="MyriadPro-Regular" w:cs="MyriadPro-Regular"/>
        </w:rPr>
        <w:t>Jill Schultz</w:t>
      </w:r>
    </w:p>
    <w:p w:rsidR="00D37FB2" w:rsidRDefault="00CD0D05"/>
    <w:sectPr w:rsidR="00D37FB2" w:rsidSect="00405F1E">
      <w:footerReference w:type="even" r:id="rId12"/>
      <w:footerReference w:type="default" r:id="rId13"/>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D05" w:rsidRDefault="00CD0D05" w:rsidP="006040DC">
      <w:pPr>
        <w:spacing w:after="0"/>
      </w:pPr>
      <w:r>
        <w:separator/>
      </w:r>
    </w:p>
  </w:endnote>
  <w:endnote w:type="continuationSeparator" w:id="0">
    <w:p w:rsidR="00CD0D05" w:rsidRDefault="00CD0D05" w:rsidP="006040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SemiboldIt">
    <w:altName w:val="Myriad Pro Semibold It"/>
    <w:panose1 w:val="00000000000000000000"/>
    <w:charset w:val="4D"/>
    <w:family w:val="auto"/>
    <w:notTrueType/>
    <w:pitch w:val="default"/>
    <w:sig w:usb0="00000003" w:usb1="00000000" w:usb2="00000000" w:usb3="00000000" w:csb0="00000001" w:csb1="00000000"/>
  </w:font>
  <w:font w:name="MyriadPro-BoldCond">
    <w:altName w:val="Myriad Pro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00"/>
    <w:family w:val="swiss"/>
    <w:notTrueType/>
    <w:pitch w:val="default"/>
    <w:sig w:usb0="00000003" w:usb1="00000000" w:usb2="00000000" w:usb3="00000000" w:csb0="00000001" w:csb1="00000000"/>
  </w:font>
  <w:font w:name="MyriadPro-BoldCondIt">
    <w:altName w:val="Myriad Pro Cond"/>
    <w:panose1 w:val="00000000000000000000"/>
    <w:charset w:val="4D"/>
    <w:family w:val="auto"/>
    <w:notTrueType/>
    <w:pitch w:val="default"/>
    <w:sig w:usb0="00000003" w:usb1="00000000" w:usb2="00000000" w:usb3="00000000" w:csb0="00000001" w:csb1="00000000"/>
  </w:font>
  <w:font w:name="MyriadPro-It">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96" w:rsidRDefault="006040DC" w:rsidP="00796DC3">
    <w:pPr>
      <w:pStyle w:val="Footer"/>
      <w:framePr w:wrap="around" w:vAnchor="text" w:hAnchor="margin" w:xAlign="center" w:y="1"/>
      <w:rPr>
        <w:rStyle w:val="PageNumber"/>
      </w:rPr>
    </w:pPr>
    <w:r>
      <w:rPr>
        <w:rStyle w:val="PageNumber"/>
      </w:rPr>
      <w:fldChar w:fldCharType="begin"/>
    </w:r>
    <w:r w:rsidR="00944F96">
      <w:rPr>
        <w:rStyle w:val="PageNumber"/>
      </w:rPr>
      <w:instrText xml:space="preserve">PAGE  </w:instrText>
    </w:r>
    <w:r>
      <w:rPr>
        <w:rStyle w:val="PageNumber"/>
      </w:rPr>
      <w:fldChar w:fldCharType="end"/>
    </w:r>
  </w:p>
  <w:p w:rsidR="00944F96" w:rsidRDefault="00944F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96" w:rsidRDefault="006040DC" w:rsidP="00796DC3">
    <w:pPr>
      <w:pStyle w:val="Footer"/>
      <w:framePr w:wrap="around" w:vAnchor="text" w:hAnchor="margin" w:xAlign="center" w:y="1"/>
      <w:rPr>
        <w:rStyle w:val="PageNumber"/>
      </w:rPr>
    </w:pPr>
    <w:r>
      <w:rPr>
        <w:rStyle w:val="PageNumber"/>
      </w:rPr>
      <w:fldChar w:fldCharType="begin"/>
    </w:r>
    <w:r w:rsidR="00944F96">
      <w:rPr>
        <w:rStyle w:val="PageNumber"/>
      </w:rPr>
      <w:instrText xml:space="preserve">PAGE  </w:instrText>
    </w:r>
    <w:r>
      <w:rPr>
        <w:rStyle w:val="PageNumber"/>
      </w:rPr>
      <w:fldChar w:fldCharType="separate"/>
    </w:r>
    <w:r w:rsidR="00CD0D05">
      <w:rPr>
        <w:rStyle w:val="PageNumber"/>
        <w:noProof/>
      </w:rPr>
      <w:t>1</w:t>
    </w:r>
    <w:r>
      <w:rPr>
        <w:rStyle w:val="PageNumber"/>
      </w:rPr>
      <w:fldChar w:fldCharType="end"/>
    </w:r>
  </w:p>
  <w:p w:rsidR="00944F96" w:rsidRDefault="00944F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D05" w:rsidRDefault="00CD0D05" w:rsidP="006040DC">
      <w:pPr>
        <w:spacing w:after="0"/>
      </w:pPr>
      <w:r>
        <w:separator/>
      </w:r>
    </w:p>
  </w:footnote>
  <w:footnote w:type="continuationSeparator" w:id="0">
    <w:p w:rsidR="00CD0D05" w:rsidRDefault="00CD0D05" w:rsidP="006040D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512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05F1E"/>
    <w:rsid w:val="00405F1E"/>
    <w:rsid w:val="006040DC"/>
    <w:rsid w:val="006C1A95"/>
    <w:rsid w:val="00944F96"/>
    <w:rsid w:val="00BD42F3"/>
    <w:rsid w:val="00CD0D0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D74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05F1E"/>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NoParagraphStyle">
    <w:name w:val="[No Paragraph Style]"/>
    <w:rsid w:val="00405F1E"/>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Footer">
    <w:name w:val="footer"/>
    <w:basedOn w:val="Normal"/>
    <w:link w:val="FooterChar"/>
    <w:rsid w:val="00944F96"/>
    <w:pPr>
      <w:tabs>
        <w:tab w:val="center" w:pos="4320"/>
        <w:tab w:val="right" w:pos="8640"/>
      </w:tabs>
      <w:spacing w:after="0"/>
    </w:pPr>
  </w:style>
  <w:style w:type="character" w:customStyle="1" w:styleId="FooterChar">
    <w:name w:val="Footer Char"/>
    <w:basedOn w:val="DefaultParagraphFont"/>
    <w:link w:val="Footer"/>
    <w:rsid w:val="00944F96"/>
  </w:style>
  <w:style w:type="character" w:styleId="PageNumber">
    <w:name w:val="page number"/>
    <w:basedOn w:val="DefaultParagraphFont"/>
    <w:rsid w:val="00944F96"/>
  </w:style>
  <w:style w:type="paragraph" w:styleId="BalloonText">
    <w:name w:val="Balloon Text"/>
    <w:basedOn w:val="Normal"/>
    <w:link w:val="BalloonTextChar"/>
    <w:rsid w:val="00BD42F3"/>
    <w:pPr>
      <w:spacing w:after="0"/>
    </w:pPr>
    <w:rPr>
      <w:rFonts w:ascii="Tahoma" w:hAnsi="Tahoma" w:cs="Tahoma"/>
      <w:sz w:val="16"/>
      <w:szCs w:val="16"/>
    </w:rPr>
  </w:style>
  <w:style w:type="character" w:customStyle="1" w:styleId="BalloonTextChar">
    <w:name w:val="Balloon Text Char"/>
    <w:basedOn w:val="DefaultParagraphFont"/>
    <w:link w:val="BalloonText"/>
    <w:rsid w:val="00BD42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762</Words>
  <Characters>4344</Characters>
  <Application>Microsoft Office Word</Application>
  <DocSecurity>0</DocSecurity>
  <Lines>36</Lines>
  <Paragraphs>10</Paragraphs>
  <ScaleCrop>false</ScaleCrop>
  <Company>Microsoft</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Johnson</dc:creator>
  <cp:lastModifiedBy>cesainst</cp:lastModifiedBy>
  <cp:revision>2</cp:revision>
  <dcterms:created xsi:type="dcterms:W3CDTF">2016-07-16T03:03:00Z</dcterms:created>
  <dcterms:modified xsi:type="dcterms:W3CDTF">2016-07-16T03:03:00Z</dcterms:modified>
</cp:coreProperties>
</file>