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83" w:rsidRDefault="006A6C83">
      <w:r>
        <w:rPr>
          <w:noProof/>
        </w:rPr>
        <w:drawing>
          <wp:inline distT="0" distB="0" distL="0" distR="0">
            <wp:extent cx="6311900" cy="1079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11900" cy="1079500"/>
                    </a:xfrm>
                    <a:prstGeom prst="rect">
                      <a:avLst/>
                    </a:prstGeom>
                    <a:noFill/>
                    <a:ln w="9525">
                      <a:noFill/>
                      <a:miter lim="800000"/>
                      <a:headEnd/>
                      <a:tailEnd/>
                    </a:ln>
                  </pic:spPr>
                </pic:pic>
              </a:graphicData>
            </a:graphic>
          </wp:inline>
        </w:drawing>
      </w:r>
    </w:p>
    <w:p w:rsidR="006A6C83" w:rsidRDefault="006A6C83" w:rsidP="006A6C83">
      <w:pPr>
        <w:pStyle w:val="BasicParagraph"/>
        <w:rPr>
          <w:rFonts w:ascii="MyriadPro-BoldCond" w:hAnsi="MyriadPro-BoldCond" w:cs="MyriadPro-BoldCond"/>
          <w:b/>
          <w:bCs/>
          <w:sz w:val="28"/>
          <w:szCs w:val="28"/>
        </w:rPr>
      </w:pPr>
      <w:r>
        <w:rPr>
          <w:rFonts w:ascii="MyriadPro-BoldCond" w:hAnsi="MyriadPro-BoldCond" w:cs="MyriadPro-BoldCond"/>
          <w:b/>
          <w:bCs/>
          <w:sz w:val="28"/>
          <w:szCs w:val="28"/>
        </w:rPr>
        <w:t>Rachel Fritz</w:t>
      </w:r>
    </w:p>
    <w:p w:rsidR="006A6C83" w:rsidRDefault="006A6C83" w:rsidP="006A6C83">
      <w:pPr>
        <w:pStyle w:val="BasicParagraph"/>
        <w:rPr>
          <w:rFonts w:ascii="MyriadPro-BoldCond" w:hAnsi="MyriadPro-BoldCond" w:cs="MyriadPro-BoldCond"/>
          <w:b/>
          <w:bCs/>
          <w:sz w:val="28"/>
          <w:szCs w:val="28"/>
        </w:rPr>
      </w:pPr>
    </w:p>
    <w:p w:rsidR="006A6C83" w:rsidRDefault="006A6C83" w:rsidP="006A6C83">
      <w:pPr>
        <w:pStyle w:val="BasicParagraph"/>
        <w:spacing w:after="90"/>
        <w:rPr>
          <w:rFonts w:ascii="MyriadPro-BoldCond" w:hAnsi="MyriadPro-BoldCond" w:cs="MyriadPro-BoldCond"/>
          <w:b/>
          <w:bCs/>
          <w:sz w:val="28"/>
          <w:szCs w:val="28"/>
        </w:rPr>
      </w:pPr>
      <w:r>
        <w:rPr>
          <w:rFonts w:ascii="MyriadPro-SemiboldIt" w:hAnsi="MyriadPro-SemiboldIt" w:cs="MyriadPro-SemiboldIt"/>
          <w:i/>
          <w:iCs/>
          <w:sz w:val="28"/>
          <w:szCs w:val="28"/>
        </w:rPr>
        <w:t>Opening Prayer</w:t>
      </w:r>
    </w:p>
    <w:p w:rsidR="006A6C83" w:rsidRDefault="006A6C83" w:rsidP="006A6C83">
      <w:pPr>
        <w:pStyle w:val="BasicParagraph"/>
        <w:suppressAutoHyphens/>
        <w:spacing w:after="180"/>
        <w:rPr>
          <w:rFonts w:ascii="MyriadPro-SemiboldIt" w:hAnsi="MyriadPro-SemiboldIt" w:cs="MyriadPro-SemiboldIt"/>
          <w:i/>
          <w:iCs/>
          <w:sz w:val="26"/>
          <w:szCs w:val="26"/>
        </w:rPr>
      </w:pPr>
      <w:r>
        <w:rPr>
          <w:rFonts w:ascii="MyriadPro-Regular" w:hAnsi="MyriadPro-Regular" w:cs="MyriadPro-Regular"/>
        </w:rPr>
        <w:t>Heavenly Father, thank you for gathering us together at this time and in this place to study your Word. Bless our discussion this afternoon as we focus on how to carry Christian mentorship principles into our professional lives. Let our conversations build each other up and give praise and honor to you. We ask all this in Jesus’ name. Amen.</w:t>
      </w:r>
    </w:p>
    <w:p w:rsidR="006A6C83" w:rsidRDefault="006A6C83" w:rsidP="006A6C83">
      <w:pPr>
        <w:pStyle w:val="BasicParagraph"/>
        <w:spacing w:after="180"/>
        <w:rPr>
          <w:rFonts w:ascii="MyriadPro-SemiboldIt" w:hAnsi="MyriadPro-SemiboldIt" w:cs="MyriadPro-SemiboldIt"/>
          <w:i/>
          <w:iCs/>
          <w:sz w:val="26"/>
          <w:szCs w:val="26"/>
        </w:rPr>
      </w:pPr>
    </w:p>
    <w:p w:rsidR="006A6C83" w:rsidRDefault="006A6C83" w:rsidP="006A6C83">
      <w:pPr>
        <w:pStyle w:val="BasicParagraph"/>
        <w:spacing w:after="90"/>
        <w:rPr>
          <w:rFonts w:ascii="MyriadPro-Regular" w:hAnsi="MyriadPro-Regular" w:cs="MyriadPro-Regular"/>
        </w:rPr>
      </w:pPr>
      <w:r>
        <w:rPr>
          <w:rFonts w:ascii="MyriadPro-SemiboldIt" w:hAnsi="MyriadPro-SemiboldIt" w:cs="MyriadPro-SemiboldIt"/>
          <w:i/>
          <w:iCs/>
          <w:sz w:val="28"/>
          <w:szCs w:val="28"/>
        </w:rPr>
        <w:t>Introduction</w:t>
      </w: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do you hope to gain from today’s discussion?</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are specific professional issues that you would like to discuss?</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How can we show Christian love in our professional relationships in order to create opportunities to proclaim the Gospel?</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Are there any resources that have assisted you in mentorship?</w:t>
      </w:r>
    </w:p>
    <w:p w:rsidR="006A6C83" w:rsidRDefault="006A6C83" w:rsidP="006A6C83">
      <w:pPr>
        <w:pStyle w:val="BasicParagraph"/>
        <w:spacing w:after="90"/>
        <w:rPr>
          <w:rFonts w:ascii="MyriadPro-Regular" w:hAnsi="MyriadPro-Regular" w:cs="MyriadPro-Regular"/>
        </w:rPr>
      </w:pPr>
    </w:p>
    <w:p w:rsidR="006A6C83" w:rsidRDefault="006A6C83">
      <w:r w:rsidRPr="006A6C83">
        <w:rPr>
          <w:noProof/>
        </w:rPr>
        <w:lastRenderedPageBreak/>
        <w:drawing>
          <wp:inline distT="0" distB="0" distL="0" distR="0">
            <wp:extent cx="5651500" cy="1206500"/>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51500" cy="1206500"/>
                    </a:xfrm>
                    <a:prstGeom prst="rect">
                      <a:avLst/>
                    </a:prstGeom>
                    <a:noFill/>
                    <a:ln w="9525">
                      <a:noFill/>
                      <a:miter lim="800000"/>
                      <a:headEnd/>
                      <a:tailEnd/>
                    </a:ln>
                  </pic:spPr>
                </pic:pic>
              </a:graphicData>
            </a:graphic>
          </wp:inline>
        </w:drawing>
      </w:r>
    </w:p>
    <w:p w:rsidR="006A6C83" w:rsidRDefault="006A6C83" w:rsidP="006A6C83">
      <w:pPr>
        <w:pStyle w:val="BasicParagraph"/>
        <w:spacing w:after="90"/>
        <w:rPr>
          <w:rFonts w:ascii="MyriadPro-Regular" w:hAnsi="MyriadPro-Regular" w:cs="MyriadPro-Regular"/>
        </w:rPr>
      </w:pPr>
      <w:r w:rsidRPr="006A6C83">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2235200" cy="1295400"/>
            <wp:effectExtent l="2540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35200" cy="1295400"/>
                    </a:xfrm>
                    <a:prstGeom prst="rect">
                      <a:avLst/>
                    </a:prstGeom>
                    <a:noFill/>
                    <a:ln w="9525">
                      <a:noFill/>
                      <a:miter lim="800000"/>
                      <a:headEnd/>
                      <a:tailEnd/>
                    </a:ln>
                  </pic:spPr>
                </pic:pic>
              </a:graphicData>
            </a:graphic>
          </wp:anchor>
        </w:drawing>
      </w:r>
      <w:r>
        <w:rPr>
          <w:rFonts w:ascii="MyriadPro-SemiboldIt" w:hAnsi="MyriadPro-SemiboldIt" w:cs="MyriadPro-SemiboldIt"/>
          <w:i/>
          <w:iCs/>
          <w:sz w:val="30"/>
          <w:szCs w:val="30"/>
        </w:rPr>
        <w:t>Read Genesis 24, paying special attention to the actions of the servant.</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How does Abraham show trust in his servant?</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is his servant’s response to the task? What does he do before attempting the task?</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is the servant’s response to success in his task? Do we have a similar response when we are blessed with success?</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 xml:space="preserve">As the servant communicates his purpose to Laban, notice how he puts everything in the context of the will of the Lord. </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It" w:hAnsi="MyriadPro-It" w:cs="MyriadPro-It"/>
          <w:i/>
          <w:iCs/>
        </w:rPr>
        <w:t>The gift of having co-workers that share our faith is a blessing. Throughout this lesson we see everyone fixing their eyes on the Lord, which in turn influences their actions.</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It" w:hAnsi="MyriadPro-It" w:cs="MyriadPro-It"/>
          <w:i/>
          <w:iCs/>
        </w:rPr>
      </w:pPr>
      <w:r>
        <w:rPr>
          <w:rFonts w:ascii="MyriadPro-Regular" w:hAnsi="MyriadPro-Regular" w:cs="MyriadPro-Regular"/>
          <w:noProof/>
        </w:rPr>
        <w:drawing>
          <wp:inline distT="0" distB="0" distL="0" distR="0">
            <wp:extent cx="2235200" cy="1295400"/>
            <wp:effectExtent l="2540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235200" cy="1295400"/>
                    </a:xfrm>
                    <a:prstGeom prst="rect">
                      <a:avLst/>
                    </a:prstGeom>
                    <a:noFill/>
                    <a:ln w="9525">
                      <a:noFill/>
                      <a:miter lim="800000"/>
                      <a:headEnd/>
                      <a:tailEnd/>
                    </a:ln>
                  </pic:spPr>
                </pic:pic>
              </a:graphicData>
            </a:graphic>
          </wp:inline>
        </w:drawing>
      </w:r>
      <w:r>
        <w:rPr>
          <w:rFonts w:ascii="MyriadPro-Regular" w:hAnsi="MyriadPro-Regular" w:cs="MyriadPro-Regular"/>
        </w:rPr>
        <w:t xml:space="preserve">What causes Saul to be irate with David? </w:t>
      </w:r>
      <w:r>
        <w:rPr>
          <w:rFonts w:ascii="MyriadPro-It" w:hAnsi="MyriadPro-It" w:cs="MyriadPro-It"/>
          <w:i/>
          <w:iCs/>
        </w:rPr>
        <w:t>Look at 1 Samuel 18:5-16</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does Saul do?</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is David’s response?</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does David do to show that he trusts his heavenly Father?</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type of response should we have when God chooses to bless a co-worker with success?</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noProof/>
        </w:rPr>
        <w:drawing>
          <wp:inline distT="0" distB="0" distL="0" distR="0">
            <wp:extent cx="2235200" cy="1295400"/>
            <wp:effectExtent l="2540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235200" cy="1295400"/>
                    </a:xfrm>
                    <a:prstGeom prst="rect">
                      <a:avLst/>
                    </a:prstGeom>
                    <a:noFill/>
                    <a:ln w="9525">
                      <a:noFill/>
                      <a:miter lim="800000"/>
                      <a:headEnd/>
                      <a:tailEnd/>
                    </a:ln>
                  </pic:spPr>
                </pic:pic>
              </a:graphicData>
            </a:graphic>
          </wp:inline>
        </w:drawing>
      </w:r>
      <w:r>
        <w:rPr>
          <w:rFonts w:ascii="MyriadPro-Regular" w:hAnsi="MyriadPro-Regular" w:cs="MyriadPro-Regular"/>
        </w:rPr>
        <w:t>How does David show respect for Saul?</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 xml:space="preserve">What does David do to diffuse the tense situation? </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Did David have to tell Saul that he was in the cave? Why would David tell Saul?</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can we learn from Saul’s reaction?</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noProof/>
        </w:rPr>
        <w:drawing>
          <wp:inline distT="0" distB="0" distL="0" distR="0">
            <wp:extent cx="2235200" cy="1295400"/>
            <wp:effectExtent l="2540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235200" cy="1295400"/>
                    </a:xfrm>
                    <a:prstGeom prst="rect">
                      <a:avLst/>
                    </a:prstGeom>
                    <a:noFill/>
                    <a:ln w="9525">
                      <a:noFill/>
                      <a:miter lim="800000"/>
                      <a:headEnd/>
                      <a:tailEnd/>
                    </a:ln>
                  </pic:spPr>
                </pic:pic>
              </a:graphicData>
            </a:graphic>
          </wp:inline>
        </w:drawing>
      </w:r>
      <w:r>
        <w:rPr>
          <w:rFonts w:ascii="MyriadPro-Regular" w:hAnsi="MyriadPro-Regular" w:cs="MyriadPro-Regular"/>
        </w:rPr>
        <w:t>Where is David? Where should he be?</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causes David to send for Uriah?</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How does Uriah show respect for his calling in David’s army, and respect for his fellow soldiers?</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does David do?</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rPr>
          <w:rFonts w:ascii="MyriadPro-It" w:hAnsi="MyriadPro-It" w:cs="MyriadPro-It"/>
          <w:i/>
          <w:iCs/>
        </w:rPr>
      </w:pPr>
      <w:r>
        <w:rPr>
          <w:rFonts w:ascii="MyriadPro-It" w:hAnsi="MyriadPro-It" w:cs="MyriadPro-It"/>
          <w:i/>
          <w:iCs/>
        </w:rPr>
        <w:t>Observe that this is an example of how one sin can create a watershed of other sins, pulling a person farther and farther from their Savior.</w:t>
      </w:r>
    </w:p>
    <w:p w:rsidR="006A6C83" w:rsidRDefault="006A6C83" w:rsidP="006A6C83">
      <w:pPr>
        <w:rPr>
          <w:rFonts w:ascii="MyriadPro-It" w:hAnsi="MyriadPro-It" w:cs="MyriadPro-It"/>
          <w:i/>
          <w:iCs/>
        </w:rPr>
      </w:pPr>
    </w:p>
    <w:p w:rsidR="006A6C83" w:rsidRDefault="006A6C83" w:rsidP="006A6C83">
      <w:pPr>
        <w:rPr>
          <w:rFonts w:ascii="MyriadPro-It" w:hAnsi="MyriadPro-It" w:cs="MyriadPro-It"/>
          <w:i/>
          <w:iCs/>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noProof/>
        </w:rPr>
        <w:drawing>
          <wp:inline distT="0" distB="0" distL="0" distR="0">
            <wp:extent cx="2235200" cy="1295400"/>
            <wp:effectExtent l="2540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235200" cy="1295400"/>
                    </a:xfrm>
                    <a:prstGeom prst="rect">
                      <a:avLst/>
                    </a:prstGeom>
                    <a:noFill/>
                    <a:ln w="9525">
                      <a:noFill/>
                      <a:miter lim="800000"/>
                      <a:headEnd/>
                      <a:tailEnd/>
                    </a:ln>
                  </pic:spPr>
                </pic:pic>
              </a:graphicData>
            </a:graphic>
          </wp:inline>
        </w:drawing>
      </w:r>
      <w:r>
        <w:rPr>
          <w:rFonts w:ascii="MyriadPro-Regular" w:hAnsi="MyriadPro-Regular" w:cs="MyriadPro-Regular"/>
        </w:rPr>
        <w:t>What is the historical context of this lesson?</w:t>
      </w:r>
      <w:r>
        <w:rPr>
          <w:rFonts w:ascii="MyriadPro-It" w:hAnsi="MyriadPro-It" w:cs="MyriadPro-It"/>
          <w:i/>
          <w:iCs/>
        </w:rPr>
        <w:t xml:space="preserve"> (See 2 Kings 3:1-3)</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does the servant girl do that shows respect for her master?</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When Naaman is healed, what is his response?</w:t>
      </w: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br w:type="page"/>
      </w: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noProof/>
        </w:rPr>
        <w:drawing>
          <wp:anchor distT="0" distB="0" distL="114300" distR="114300" simplePos="0" relativeHeight="251659264" behindDoc="0" locked="0" layoutInCell="1" allowOverlap="1">
            <wp:simplePos x="0" y="0"/>
            <wp:positionH relativeFrom="column">
              <wp:posOffset>22860</wp:posOffset>
            </wp:positionH>
            <wp:positionV relativeFrom="paragraph">
              <wp:posOffset>635</wp:posOffset>
            </wp:positionV>
            <wp:extent cx="2235200" cy="1295400"/>
            <wp:effectExtent l="25400" t="0" r="0" b="0"/>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35200" cy="1295400"/>
                    </a:xfrm>
                    <a:prstGeom prst="rect">
                      <a:avLst/>
                    </a:prstGeom>
                    <a:noFill/>
                    <a:ln w="9525">
                      <a:noFill/>
                      <a:miter lim="800000"/>
                      <a:headEnd/>
                      <a:tailEnd/>
                    </a:ln>
                  </pic:spPr>
                </pic:pic>
              </a:graphicData>
            </a:graphic>
          </wp:anchor>
        </w:drawing>
      </w:r>
      <w:r>
        <w:rPr>
          <w:rFonts w:ascii="MyriadPro-Regular" w:hAnsi="MyriadPro-Regular" w:cs="MyriadPro-Regular"/>
        </w:rPr>
        <w:t>What behaviors of Boaz show a Christian attitude toward his employees?</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noProof/>
        </w:rPr>
        <w:drawing>
          <wp:inline distT="0" distB="0" distL="0" distR="0">
            <wp:extent cx="2235200" cy="1295400"/>
            <wp:effectExtent l="2540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235200" cy="1295400"/>
                    </a:xfrm>
                    <a:prstGeom prst="rect">
                      <a:avLst/>
                    </a:prstGeom>
                    <a:noFill/>
                    <a:ln w="9525">
                      <a:noFill/>
                      <a:miter lim="800000"/>
                      <a:headEnd/>
                      <a:tailEnd/>
                    </a:ln>
                  </pic:spPr>
                </pic:pic>
              </a:graphicData>
            </a:graphic>
          </wp:inline>
        </w:drawing>
      </w:r>
      <w:r>
        <w:rPr>
          <w:rFonts w:ascii="MyriadPro-Regular" w:hAnsi="MyriadPro-Regular" w:cs="MyriadPro-Regular"/>
        </w:rPr>
        <w:t>As Christians in a world that is constantly short on time, what does this passage remind us?</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Who gives us all time? Who controls all time?</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Do you ever feel guilty regarding how you spend your time? Should you?</w:t>
      </w:r>
    </w:p>
    <w:p w:rsidR="006A6C83" w:rsidRDefault="006A6C83" w:rsidP="006A6C83"/>
    <w:p w:rsidR="006A6C83" w:rsidRDefault="006A6C83" w:rsidP="006A6C83"/>
    <w:p w:rsidR="006A6C83" w:rsidRDefault="006A6C83" w:rsidP="006A6C83"/>
    <w:p w:rsidR="006A6C83" w:rsidRDefault="006A6C83" w:rsidP="006A6C83">
      <w:pPr>
        <w:pStyle w:val="BasicParagraph"/>
        <w:spacing w:after="90"/>
        <w:rPr>
          <w:rFonts w:ascii="MyriadPro-Regular" w:hAnsi="MyriadPro-Regular" w:cs="MyriadPro-Regular"/>
        </w:rPr>
      </w:pPr>
      <w:r>
        <w:rPr>
          <w:noProof/>
        </w:rPr>
        <w:drawing>
          <wp:inline distT="0" distB="0" distL="0" distR="0">
            <wp:extent cx="2235200" cy="1295400"/>
            <wp:effectExtent l="2540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235200" cy="1295400"/>
                    </a:xfrm>
                    <a:prstGeom prst="rect">
                      <a:avLst/>
                    </a:prstGeom>
                    <a:noFill/>
                    <a:ln w="9525">
                      <a:noFill/>
                      <a:miter lim="800000"/>
                      <a:headEnd/>
                      <a:tailEnd/>
                    </a:ln>
                  </pic:spPr>
                </pic:pic>
              </a:graphicData>
            </a:graphic>
          </wp:inline>
        </w:drawing>
      </w:r>
      <w:r>
        <w:rPr>
          <w:rFonts w:ascii="MyriadPro-Regular" w:hAnsi="MyriadPro-Regular" w:cs="MyriadPro-Regular"/>
        </w:rPr>
        <w:t>What causes the centurion to seek Jesus?</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What most important gift does the centurion demonstrate for all of his employees to see?</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How do/can we show our faith to our co-workers?</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SemiboldIt" w:hAnsi="MyriadPro-SemiboldIt" w:cs="MyriadPro-SemiboldIt"/>
          <w:i/>
          <w:iCs/>
          <w:sz w:val="26"/>
          <w:szCs w:val="26"/>
        </w:rPr>
        <w:t>For Additional Study</w:t>
      </w: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Matthew 25:14-30 - The Parable of the Talents</w:t>
      </w: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Philemon</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Luther’s Table of Duties</w:t>
      </w: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ab/>
        <w:t>Employees</w:t>
      </w: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ab/>
        <w:t>Employers</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SemiboldIt" w:hAnsi="MyriadPro-SemiboldIt" w:cs="MyriadPro-SemiboldIt"/>
          <w:i/>
          <w:iCs/>
          <w:sz w:val="28"/>
          <w:szCs w:val="28"/>
        </w:rPr>
      </w:pPr>
    </w:p>
    <w:p w:rsidR="006A6C83" w:rsidRDefault="006A6C83" w:rsidP="006A6C83">
      <w:pPr>
        <w:pStyle w:val="BasicParagraph"/>
        <w:spacing w:after="90"/>
        <w:rPr>
          <w:rFonts w:ascii="MyriadPro-Regular" w:hAnsi="MyriadPro-Regular" w:cs="MyriadPro-Regular"/>
        </w:rPr>
      </w:pPr>
      <w:r>
        <w:rPr>
          <w:rFonts w:ascii="MyriadPro-SemiboldIt" w:hAnsi="MyriadPro-SemiboldIt" w:cs="MyriadPro-SemiboldIt"/>
          <w:i/>
          <w:iCs/>
          <w:sz w:val="28"/>
          <w:szCs w:val="28"/>
        </w:rPr>
        <w:t>Closing Prayer</w:t>
      </w:r>
    </w:p>
    <w:p w:rsidR="006A6C83" w:rsidRDefault="006A6C83" w:rsidP="006A6C83">
      <w:pPr>
        <w:pStyle w:val="BasicParagraph"/>
        <w:suppressAutoHyphens/>
        <w:spacing w:after="90"/>
        <w:rPr>
          <w:rFonts w:ascii="MyriadPro-Regular" w:hAnsi="MyriadPro-Regular" w:cs="MyriadPro-Regular"/>
        </w:rPr>
      </w:pPr>
      <w:r>
        <w:rPr>
          <w:rFonts w:ascii="MyriadPro-Regular" w:hAnsi="MyriadPro-Regular" w:cs="MyriadPro-Regular"/>
        </w:rPr>
        <w:t>Heavenly Father, thank you for blessing our conversations this afternoon. Bless us as we take what we have studied and discussed into the world, while we serve you as mentors to our families, congregations, and co-workers. Make us shine like stars, causing everyone we meet to give praise and honor to you. In Jesus’ name we pray, Amen.</w:t>
      </w:r>
    </w:p>
    <w:p w:rsidR="006A6C83" w:rsidRDefault="006A6C83" w:rsidP="006A6C83">
      <w:pPr>
        <w:pStyle w:val="BasicParagraph"/>
        <w:spacing w:after="90"/>
        <w:rPr>
          <w:rFonts w:ascii="MyriadPro-Regular" w:hAnsi="MyriadPro-Regular" w:cs="MyriadPro-Regular"/>
        </w:rPr>
      </w:pPr>
    </w:p>
    <w:p w:rsidR="006A6C83" w:rsidRDefault="006A6C83" w:rsidP="006A6C83">
      <w:pPr>
        <w:pStyle w:val="BasicParagraph"/>
        <w:spacing w:after="90"/>
        <w:rPr>
          <w:rFonts w:ascii="MyriadPro-SemiboldIt" w:hAnsi="MyriadPro-SemiboldIt" w:cs="MyriadPro-SemiboldIt"/>
          <w:i/>
          <w:iCs/>
          <w:sz w:val="28"/>
          <w:szCs w:val="28"/>
        </w:rPr>
      </w:pPr>
    </w:p>
    <w:p w:rsidR="006A6C83" w:rsidRDefault="006A6C83" w:rsidP="006A6C83">
      <w:pPr>
        <w:pStyle w:val="BasicParagraph"/>
        <w:spacing w:after="90"/>
        <w:rPr>
          <w:rFonts w:ascii="MyriadPro-Regular" w:hAnsi="MyriadPro-Regular" w:cs="MyriadPro-Regular"/>
        </w:rPr>
      </w:pPr>
      <w:r>
        <w:rPr>
          <w:rFonts w:ascii="MyriadPro-SemiboldIt" w:hAnsi="MyriadPro-SemiboldIt" w:cs="MyriadPro-SemiboldIt"/>
          <w:i/>
          <w:iCs/>
          <w:sz w:val="28"/>
          <w:szCs w:val="28"/>
        </w:rPr>
        <w:t>Suggested Reading</w:t>
      </w:r>
    </w:p>
    <w:p w:rsidR="006A6C83" w:rsidRDefault="006A6C83" w:rsidP="006A6C83">
      <w:pPr>
        <w:pStyle w:val="BasicParagraph"/>
        <w:rPr>
          <w:rFonts w:ascii="MyriadPro-Regular" w:hAnsi="MyriadPro-Regular" w:cs="MyriadPro-Regular"/>
        </w:rPr>
      </w:pPr>
      <w:r>
        <w:rPr>
          <w:rFonts w:ascii="MyriadPro-Regular" w:hAnsi="MyriadPro-Regular" w:cs="MyriadPro-Regular"/>
        </w:rPr>
        <w:t xml:space="preserve">Deutschlander, Daniel M. The Narrow Lutheran Middle Following the Scriptural Road. </w:t>
      </w: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ab/>
        <w:t>Milwaukee: Northwestern Publishing House, 2011. Print.</w:t>
      </w:r>
    </w:p>
    <w:p w:rsidR="006A6C83" w:rsidRDefault="006A6C83" w:rsidP="006A6C83">
      <w:pPr>
        <w:pStyle w:val="BasicParagraph"/>
        <w:rPr>
          <w:rFonts w:ascii="MyriadPro-Regular" w:hAnsi="MyriadPro-Regular" w:cs="MyriadPro-Regular"/>
        </w:rPr>
      </w:pPr>
      <w:r>
        <w:rPr>
          <w:rFonts w:ascii="MyriadPro-Regular" w:hAnsi="MyriadPro-Regular" w:cs="MyriadPro-Regular"/>
        </w:rPr>
        <w:t xml:space="preserve">Koester, Robert J. Gospel Motivation: More Than “Jesus Died for My Sins”. Milwaukee: </w:t>
      </w:r>
    </w:p>
    <w:p w:rsidR="006A6C83" w:rsidRDefault="006A6C83" w:rsidP="006A6C83">
      <w:pPr>
        <w:pStyle w:val="BasicParagraph"/>
        <w:spacing w:after="90"/>
        <w:rPr>
          <w:rFonts w:ascii="MyriadPro-Regular" w:hAnsi="MyriadPro-Regular" w:cs="MyriadPro-Regular"/>
        </w:rPr>
      </w:pPr>
      <w:r>
        <w:rPr>
          <w:rFonts w:ascii="MyriadPro-Regular" w:hAnsi="MyriadPro-Regular" w:cs="MyriadPro-Regular"/>
        </w:rPr>
        <w:tab/>
        <w:t>Northwestern Publishing House, 2006. Print.</w:t>
      </w:r>
    </w:p>
    <w:p w:rsidR="006A6C83" w:rsidRDefault="006A6C83" w:rsidP="006A6C83">
      <w:pPr>
        <w:pStyle w:val="BasicParagraph"/>
        <w:rPr>
          <w:rFonts w:ascii="MyriadPro-Regular" w:hAnsi="MyriadPro-Regular" w:cs="MyriadPro-Regular"/>
        </w:rPr>
      </w:pPr>
      <w:r>
        <w:rPr>
          <w:rFonts w:ascii="MyriadPro-Regular" w:hAnsi="MyriadPro-Regular" w:cs="MyriadPro-Regular"/>
        </w:rPr>
        <w:t xml:space="preserve">Poppe,  Jerry L. I’m a Christian, Even at Work: The Ethics of Business and Economics. </w:t>
      </w:r>
    </w:p>
    <w:p w:rsidR="00D37FB2" w:rsidRPr="006A6C83" w:rsidRDefault="006A6C83" w:rsidP="006A6C83">
      <w:pPr>
        <w:pStyle w:val="BasicParagraph"/>
        <w:spacing w:after="90"/>
        <w:rPr>
          <w:rFonts w:ascii="MyriadPro-Regular" w:hAnsi="MyriadPro-Regular" w:cs="MyriadPro-Regular"/>
        </w:rPr>
      </w:pPr>
      <w:r>
        <w:rPr>
          <w:rFonts w:ascii="MyriadPro-Regular" w:hAnsi="MyriadPro-Regular" w:cs="MyriadPro-Regular"/>
        </w:rPr>
        <w:tab/>
        <w:t>Milwaukee: Northwestern Publishing House, 2006. Print.</w:t>
      </w:r>
    </w:p>
    <w:sectPr w:rsidR="00D37FB2" w:rsidRPr="006A6C83" w:rsidSect="006A6C83">
      <w:footerReference w:type="even" r:id="rId16"/>
      <w:footerReference w:type="default" r:id="rId17"/>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BE" w:rsidRDefault="00AF10BE" w:rsidP="00496122">
      <w:pPr>
        <w:spacing w:after="0"/>
      </w:pPr>
      <w:r>
        <w:separator/>
      </w:r>
    </w:p>
  </w:endnote>
  <w:endnote w:type="continuationSeparator" w:id="0">
    <w:p w:rsidR="00AF10BE" w:rsidRDefault="00AF10BE" w:rsidP="004961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MyriadPro-It">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55" w:rsidRDefault="00496122" w:rsidP="00796DC3">
    <w:pPr>
      <w:pStyle w:val="Footer"/>
      <w:framePr w:wrap="around" w:vAnchor="text" w:hAnchor="margin" w:xAlign="center" w:y="1"/>
      <w:rPr>
        <w:rStyle w:val="PageNumber"/>
      </w:rPr>
    </w:pPr>
    <w:r>
      <w:rPr>
        <w:rStyle w:val="PageNumber"/>
      </w:rPr>
      <w:fldChar w:fldCharType="begin"/>
    </w:r>
    <w:r w:rsidR="00ED3355">
      <w:rPr>
        <w:rStyle w:val="PageNumber"/>
      </w:rPr>
      <w:instrText xml:space="preserve">PAGE  </w:instrText>
    </w:r>
    <w:r>
      <w:rPr>
        <w:rStyle w:val="PageNumber"/>
      </w:rPr>
      <w:fldChar w:fldCharType="end"/>
    </w:r>
  </w:p>
  <w:p w:rsidR="00ED3355" w:rsidRDefault="00ED3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55" w:rsidRDefault="00496122" w:rsidP="00796DC3">
    <w:pPr>
      <w:pStyle w:val="Footer"/>
      <w:framePr w:wrap="around" w:vAnchor="text" w:hAnchor="margin" w:xAlign="center" w:y="1"/>
      <w:rPr>
        <w:rStyle w:val="PageNumber"/>
      </w:rPr>
    </w:pPr>
    <w:r>
      <w:rPr>
        <w:rStyle w:val="PageNumber"/>
      </w:rPr>
      <w:fldChar w:fldCharType="begin"/>
    </w:r>
    <w:r w:rsidR="00ED3355">
      <w:rPr>
        <w:rStyle w:val="PageNumber"/>
      </w:rPr>
      <w:instrText xml:space="preserve">PAGE  </w:instrText>
    </w:r>
    <w:r>
      <w:rPr>
        <w:rStyle w:val="PageNumber"/>
      </w:rPr>
      <w:fldChar w:fldCharType="separate"/>
    </w:r>
    <w:r w:rsidR="00AF10BE">
      <w:rPr>
        <w:rStyle w:val="PageNumber"/>
        <w:noProof/>
      </w:rPr>
      <w:t>1</w:t>
    </w:r>
    <w:r>
      <w:rPr>
        <w:rStyle w:val="PageNumber"/>
      </w:rPr>
      <w:fldChar w:fldCharType="end"/>
    </w:r>
  </w:p>
  <w:p w:rsidR="00ED3355" w:rsidRDefault="00ED3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BE" w:rsidRDefault="00AF10BE" w:rsidP="00496122">
      <w:pPr>
        <w:spacing w:after="0"/>
      </w:pPr>
      <w:r>
        <w:separator/>
      </w:r>
    </w:p>
  </w:footnote>
  <w:footnote w:type="continuationSeparator" w:id="0">
    <w:p w:rsidR="00AF10BE" w:rsidRDefault="00AF10BE" w:rsidP="0049612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A6C83"/>
    <w:rsid w:val="00111D81"/>
    <w:rsid w:val="00496122"/>
    <w:rsid w:val="006A6C83"/>
    <w:rsid w:val="00960C4B"/>
    <w:rsid w:val="00AF10BE"/>
    <w:rsid w:val="00ED335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A6C83"/>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Footer">
    <w:name w:val="footer"/>
    <w:basedOn w:val="Normal"/>
    <w:link w:val="FooterChar"/>
    <w:uiPriority w:val="99"/>
    <w:semiHidden/>
    <w:unhideWhenUsed/>
    <w:rsid w:val="00ED3355"/>
    <w:pPr>
      <w:tabs>
        <w:tab w:val="center" w:pos="4320"/>
        <w:tab w:val="right" w:pos="8640"/>
      </w:tabs>
      <w:spacing w:after="0"/>
    </w:pPr>
  </w:style>
  <w:style w:type="character" w:customStyle="1" w:styleId="FooterChar">
    <w:name w:val="Footer Char"/>
    <w:basedOn w:val="DefaultParagraphFont"/>
    <w:link w:val="Footer"/>
    <w:uiPriority w:val="99"/>
    <w:semiHidden/>
    <w:rsid w:val="00ED3355"/>
  </w:style>
  <w:style w:type="character" w:styleId="PageNumber">
    <w:name w:val="page number"/>
    <w:basedOn w:val="DefaultParagraphFont"/>
    <w:uiPriority w:val="99"/>
    <w:semiHidden/>
    <w:unhideWhenUsed/>
    <w:rsid w:val="00ED3355"/>
  </w:style>
  <w:style w:type="paragraph" w:styleId="BalloonText">
    <w:name w:val="Balloon Text"/>
    <w:basedOn w:val="Normal"/>
    <w:link w:val="BalloonTextChar"/>
    <w:uiPriority w:val="99"/>
    <w:semiHidden/>
    <w:unhideWhenUsed/>
    <w:rsid w:val="00111D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561</Words>
  <Characters>3199</Characters>
  <Application>Microsoft Office Word</Application>
  <DocSecurity>0</DocSecurity>
  <Lines>26</Lines>
  <Paragraphs>7</Paragraphs>
  <ScaleCrop>false</ScaleCrop>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Johnson</dc:creator>
  <cp:lastModifiedBy>cesainst</cp:lastModifiedBy>
  <cp:revision>2</cp:revision>
  <dcterms:created xsi:type="dcterms:W3CDTF">2016-07-16T03:08:00Z</dcterms:created>
  <dcterms:modified xsi:type="dcterms:W3CDTF">2016-07-16T03:08:00Z</dcterms:modified>
</cp:coreProperties>
</file>