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A34D" w14:textId="77777777" w:rsidR="009C1D81" w:rsidRDefault="009C1D81" w:rsidP="009C1D81">
      <w:pPr>
        <w:pStyle w:val="Heading1"/>
        <w:ind w:left="445"/>
      </w:pPr>
      <w:r>
        <w:rPr>
          <w:color w:val="661E2C"/>
        </w:rPr>
        <w:t>MANY</w:t>
      </w:r>
      <w:r>
        <w:rPr>
          <w:color w:val="661E2C"/>
          <w:spacing w:val="-11"/>
        </w:rPr>
        <w:t xml:space="preserve"> </w:t>
      </w:r>
      <w:r>
        <w:rPr>
          <w:color w:val="661E2C"/>
        </w:rPr>
        <w:t>CULTURES,</w:t>
      </w:r>
      <w:r>
        <w:rPr>
          <w:color w:val="661E2C"/>
          <w:spacing w:val="-11"/>
        </w:rPr>
        <w:t xml:space="preserve"> </w:t>
      </w:r>
      <w:r>
        <w:rPr>
          <w:color w:val="661E2C"/>
        </w:rPr>
        <w:t>ONE</w:t>
      </w:r>
      <w:r>
        <w:rPr>
          <w:color w:val="661E2C"/>
          <w:spacing w:val="-10"/>
        </w:rPr>
        <w:t xml:space="preserve"> </w:t>
      </w:r>
      <w:r>
        <w:rPr>
          <w:color w:val="661E2C"/>
          <w:spacing w:val="-2"/>
        </w:rPr>
        <w:t>MISSION</w:t>
      </w:r>
    </w:p>
    <w:p w14:paraId="340A999D" w14:textId="77777777" w:rsidR="009C1D81" w:rsidRDefault="009C1D81" w:rsidP="009C1D81">
      <w:pPr>
        <w:pStyle w:val="Heading3"/>
        <w:ind w:left="445"/>
      </w:pPr>
      <w:r>
        <w:rPr>
          <w:color w:val="661E2C"/>
          <w:w w:val="95"/>
        </w:rPr>
        <w:t>Pastor</w:t>
      </w:r>
      <w:r>
        <w:rPr>
          <w:color w:val="661E2C"/>
          <w:spacing w:val="10"/>
        </w:rPr>
        <w:t xml:space="preserve"> </w:t>
      </w:r>
      <w:r>
        <w:rPr>
          <w:color w:val="661E2C"/>
          <w:w w:val="95"/>
        </w:rPr>
        <w:t>Ryan</w:t>
      </w:r>
      <w:r>
        <w:rPr>
          <w:color w:val="661E2C"/>
          <w:spacing w:val="10"/>
        </w:rPr>
        <w:t xml:space="preserve"> </w:t>
      </w:r>
      <w:r>
        <w:rPr>
          <w:color w:val="661E2C"/>
          <w:w w:val="95"/>
        </w:rPr>
        <w:t>and</w:t>
      </w:r>
      <w:r>
        <w:rPr>
          <w:color w:val="661E2C"/>
          <w:spacing w:val="11"/>
        </w:rPr>
        <w:t xml:space="preserve"> </w:t>
      </w:r>
      <w:r>
        <w:rPr>
          <w:color w:val="661E2C"/>
          <w:w w:val="95"/>
        </w:rPr>
        <w:t>Sarah</w:t>
      </w:r>
      <w:r>
        <w:rPr>
          <w:color w:val="661E2C"/>
          <w:spacing w:val="10"/>
        </w:rPr>
        <w:t xml:space="preserve"> </w:t>
      </w:r>
      <w:proofErr w:type="spellStart"/>
      <w:r>
        <w:rPr>
          <w:color w:val="661E2C"/>
          <w:spacing w:val="-2"/>
          <w:w w:val="95"/>
        </w:rPr>
        <w:t>Kolander</w:t>
      </w:r>
      <w:proofErr w:type="spellEnd"/>
    </w:p>
    <w:p w14:paraId="15B3F14E" w14:textId="77777777" w:rsidR="009C1D81" w:rsidRDefault="009C1D81" w:rsidP="009C1D81">
      <w:pPr>
        <w:pStyle w:val="BodyText"/>
        <w:spacing w:before="184" w:line="249" w:lineRule="auto"/>
        <w:ind w:left="445" w:right="1159"/>
      </w:pPr>
      <w:r>
        <w:rPr>
          <w:b/>
          <w:color w:val="231F20"/>
        </w:rPr>
        <w:t xml:space="preserve">Main idea: </w:t>
      </w:r>
      <w:r>
        <w:rPr>
          <w:color w:val="231F20"/>
        </w:rPr>
        <w:t>Is unity at a local congregation possible if we don’t all speak the same language, come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culture,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background?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Palabra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Vida,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Ryan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Sarah don’t just work across cultures, but across languages, socio-economic status, educational and religious backgrounds. Because we come from many cultures, the Lord keeps us focused on</w:t>
      </w:r>
    </w:p>
    <w:p w14:paraId="333D0BF0" w14:textId="77777777" w:rsidR="009C1D81" w:rsidRDefault="009C1D81" w:rsidP="009C1D81">
      <w:pPr>
        <w:pStyle w:val="BodyText"/>
        <w:spacing w:before="4" w:line="249" w:lineRule="auto"/>
        <w:ind w:left="445" w:right="1159"/>
      </w:pPr>
      <w:r>
        <w:rPr>
          <w:color w:val="231F20"/>
        </w:rPr>
        <w:t xml:space="preserve">our </w:t>
      </w:r>
      <w:r>
        <w:rPr>
          <w:i/>
          <w:color w:val="231F20"/>
        </w:rPr>
        <w:t xml:space="preserve">only </w:t>
      </w:r>
      <w:r>
        <w:rPr>
          <w:color w:val="231F20"/>
        </w:rPr>
        <w:t>true source of unity as a church: Christ! Nothing unites us but Christ’s love for us, and 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bringing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Christ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stories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lessons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learned,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Ryan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Sarah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 attempt to bring out the joys and challenges of this amazing work!</w:t>
      </w:r>
    </w:p>
    <w:p w14:paraId="47FFBE6B" w14:textId="77777777" w:rsidR="009C1D81" w:rsidRDefault="009C1D81" w:rsidP="009C1D81">
      <w:pPr>
        <w:pStyle w:val="BodyText"/>
        <w:spacing w:before="4"/>
        <w:rPr>
          <w:sz w:val="39"/>
        </w:rPr>
      </w:pPr>
    </w:p>
    <w:p w14:paraId="3938EC9B" w14:textId="77777777" w:rsidR="009C1D81" w:rsidRDefault="009C1D81" w:rsidP="009C1D81">
      <w:pPr>
        <w:pStyle w:val="Heading5"/>
        <w:numPr>
          <w:ilvl w:val="0"/>
          <w:numId w:val="1"/>
        </w:numPr>
        <w:tabs>
          <w:tab w:val="left" w:pos="896"/>
        </w:tabs>
        <w:ind w:hanging="271"/>
      </w:pPr>
      <w:r>
        <w:rPr>
          <w:color w:val="231F20"/>
        </w:rPr>
        <w:t>Many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cultures</w:t>
      </w:r>
    </w:p>
    <w:p w14:paraId="57D9D910" w14:textId="77777777" w:rsidR="009C1D81" w:rsidRDefault="009C1D81" w:rsidP="009C1D81">
      <w:pPr>
        <w:pStyle w:val="BodyText"/>
        <w:spacing w:before="4"/>
        <w:rPr>
          <w:b/>
          <w:sz w:val="32"/>
        </w:rPr>
      </w:pPr>
    </w:p>
    <w:p w14:paraId="5B692416" w14:textId="77777777" w:rsidR="009C1D81" w:rsidRDefault="009C1D81" w:rsidP="009C1D81">
      <w:pPr>
        <w:pStyle w:val="ListParagraph"/>
        <w:numPr>
          <w:ilvl w:val="1"/>
          <w:numId w:val="1"/>
        </w:numPr>
        <w:tabs>
          <w:tab w:val="left" w:pos="1154"/>
        </w:tabs>
        <w:ind w:hanging="259"/>
        <w:rPr>
          <w:color w:val="231F20"/>
          <w:sz w:val="24"/>
        </w:rPr>
      </w:pPr>
      <w:r>
        <w:rPr>
          <w:color w:val="231F20"/>
          <w:w w:val="105"/>
          <w:sz w:val="24"/>
        </w:rPr>
        <w:t>“What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are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they</w:t>
      </w:r>
      <w:r>
        <w:rPr>
          <w:i/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doing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here?”</w:t>
      </w:r>
    </w:p>
    <w:p w14:paraId="6B9A41B2" w14:textId="77777777" w:rsidR="009C1D81" w:rsidRDefault="009C1D81" w:rsidP="009C1D81">
      <w:pPr>
        <w:pStyle w:val="BodyText"/>
        <w:spacing w:before="4"/>
        <w:rPr>
          <w:sz w:val="32"/>
        </w:rPr>
      </w:pPr>
    </w:p>
    <w:p w14:paraId="17D74479" w14:textId="77777777" w:rsidR="009C1D81" w:rsidRDefault="009C1D81" w:rsidP="009C1D81">
      <w:pPr>
        <w:pStyle w:val="ListParagraph"/>
        <w:numPr>
          <w:ilvl w:val="1"/>
          <w:numId w:val="1"/>
        </w:numPr>
        <w:tabs>
          <w:tab w:val="left" w:pos="1176"/>
        </w:tabs>
        <w:ind w:left="1175" w:hanging="281"/>
        <w:rPr>
          <w:color w:val="231F20"/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Tower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Babel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rFonts w:ascii="Trebuchet MS"/>
          <w:i/>
          <w:color w:val="231F20"/>
          <w:sz w:val="24"/>
        </w:rPr>
        <w:t>desconfianza</w:t>
      </w:r>
      <w:proofErr w:type="spellEnd"/>
      <w:r>
        <w:rPr>
          <w:rFonts w:ascii="Trebuchet MS"/>
          <w:i/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effects</w:t>
      </w:r>
    </w:p>
    <w:p w14:paraId="386AA4B5" w14:textId="77777777" w:rsidR="009C1D81" w:rsidRDefault="009C1D81" w:rsidP="009C1D81">
      <w:pPr>
        <w:pStyle w:val="BodyText"/>
        <w:spacing w:before="1"/>
        <w:rPr>
          <w:sz w:val="32"/>
        </w:rPr>
      </w:pPr>
    </w:p>
    <w:p w14:paraId="6E3D89EB" w14:textId="77777777" w:rsidR="009C1D81" w:rsidRDefault="009C1D81" w:rsidP="009C1D81">
      <w:pPr>
        <w:pStyle w:val="ListParagraph"/>
        <w:numPr>
          <w:ilvl w:val="1"/>
          <w:numId w:val="1"/>
        </w:numPr>
        <w:tabs>
          <w:tab w:val="left" w:pos="1145"/>
        </w:tabs>
        <w:spacing w:before="1"/>
        <w:ind w:left="1144" w:hanging="250"/>
        <w:rPr>
          <w:color w:val="231F20"/>
          <w:sz w:val="24"/>
        </w:rPr>
      </w:pPr>
      <w:r>
        <w:rPr>
          <w:color w:val="231F20"/>
          <w:sz w:val="24"/>
        </w:rPr>
        <w:t>Diversity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goes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deeper</w:t>
      </w:r>
    </w:p>
    <w:p w14:paraId="49E0F83A" w14:textId="77777777" w:rsidR="009C1D81" w:rsidRDefault="009C1D81" w:rsidP="009C1D81">
      <w:pPr>
        <w:pStyle w:val="BodyText"/>
        <w:spacing w:before="3"/>
        <w:rPr>
          <w:sz w:val="32"/>
        </w:rPr>
      </w:pPr>
    </w:p>
    <w:p w14:paraId="569FACA6" w14:textId="77777777" w:rsidR="009C1D81" w:rsidRDefault="009C1D81" w:rsidP="009C1D81">
      <w:pPr>
        <w:pStyle w:val="ListParagraph"/>
        <w:numPr>
          <w:ilvl w:val="1"/>
          <w:numId w:val="1"/>
        </w:numPr>
        <w:tabs>
          <w:tab w:val="left" w:pos="1176"/>
        </w:tabs>
        <w:spacing w:before="1"/>
        <w:ind w:left="1175" w:hanging="281"/>
        <w:rPr>
          <w:color w:val="231F20"/>
          <w:sz w:val="24"/>
        </w:rPr>
      </w:pPr>
      <w:r>
        <w:rPr>
          <w:color w:val="231F20"/>
          <w:sz w:val="24"/>
        </w:rPr>
        <w:t>Mission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2"/>
          <w:sz w:val="24"/>
        </w:rPr>
        <w:t>Impossible</w:t>
      </w:r>
    </w:p>
    <w:p w14:paraId="46AF4581" w14:textId="77777777" w:rsidR="009C1D81" w:rsidRDefault="009C1D81" w:rsidP="009C1D81">
      <w:pPr>
        <w:pStyle w:val="BodyText"/>
        <w:spacing w:before="4"/>
        <w:rPr>
          <w:sz w:val="32"/>
        </w:rPr>
      </w:pPr>
    </w:p>
    <w:p w14:paraId="4D0A409A" w14:textId="77777777" w:rsidR="009C1D81" w:rsidRDefault="009C1D81" w:rsidP="009C1D81">
      <w:pPr>
        <w:pStyle w:val="ListParagraph"/>
        <w:numPr>
          <w:ilvl w:val="1"/>
          <w:numId w:val="1"/>
        </w:numPr>
        <w:tabs>
          <w:tab w:val="left" w:pos="1163"/>
        </w:tabs>
        <w:spacing w:line="249" w:lineRule="auto"/>
        <w:ind w:left="1162" w:right="1179" w:hanging="267"/>
        <w:rPr>
          <w:color w:val="231F20"/>
          <w:sz w:val="24"/>
        </w:rPr>
      </w:pPr>
      <w:r>
        <w:rPr>
          <w:color w:val="231F20"/>
          <w:sz w:val="24"/>
        </w:rPr>
        <w:t>Breakout question: Think of your congregation’s setting. What “cultures” are around you? What might be some unique challenges of reaching into each culture?</w:t>
      </w:r>
    </w:p>
    <w:p w14:paraId="1D5D2C83" w14:textId="77777777" w:rsidR="009C1D81" w:rsidRDefault="009C1D81" w:rsidP="009C1D81">
      <w:pPr>
        <w:pStyle w:val="BodyText"/>
        <w:rPr>
          <w:sz w:val="32"/>
        </w:rPr>
      </w:pPr>
    </w:p>
    <w:p w14:paraId="1A816BE4" w14:textId="77777777" w:rsidR="009C1D81" w:rsidRDefault="009C1D81" w:rsidP="009C1D81">
      <w:pPr>
        <w:pStyle w:val="Heading5"/>
        <w:numPr>
          <w:ilvl w:val="0"/>
          <w:numId w:val="1"/>
        </w:numPr>
        <w:tabs>
          <w:tab w:val="left" w:pos="896"/>
        </w:tabs>
        <w:spacing w:before="264"/>
        <w:ind w:hanging="271"/>
      </w:pPr>
      <w:r>
        <w:rPr>
          <w:color w:val="231F20"/>
        </w:rPr>
        <w:t>One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mission</w:t>
      </w:r>
    </w:p>
    <w:p w14:paraId="7214DC8C" w14:textId="77777777" w:rsidR="009C1D81" w:rsidRDefault="009C1D81" w:rsidP="009C1D81">
      <w:pPr>
        <w:pStyle w:val="BodyText"/>
        <w:spacing w:before="4"/>
        <w:rPr>
          <w:b/>
          <w:sz w:val="32"/>
        </w:rPr>
      </w:pPr>
    </w:p>
    <w:p w14:paraId="255DD515" w14:textId="77777777" w:rsidR="009C1D81" w:rsidRDefault="009C1D81" w:rsidP="009C1D81">
      <w:pPr>
        <w:pStyle w:val="ListParagraph"/>
        <w:numPr>
          <w:ilvl w:val="1"/>
          <w:numId w:val="1"/>
        </w:numPr>
        <w:tabs>
          <w:tab w:val="left" w:pos="1154"/>
        </w:tabs>
        <w:ind w:hanging="259"/>
        <w:rPr>
          <w:color w:val="231F20"/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4"/>
          <w:sz w:val="24"/>
        </w:rPr>
        <w:t>share</w:t>
      </w:r>
    </w:p>
    <w:p w14:paraId="1BC4419A" w14:textId="77777777" w:rsidR="009C1D81" w:rsidRDefault="009C1D81" w:rsidP="009C1D81">
      <w:pPr>
        <w:pStyle w:val="BodyText"/>
        <w:rPr>
          <w:sz w:val="31"/>
        </w:rPr>
      </w:pPr>
    </w:p>
    <w:p w14:paraId="5315628C" w14:textId="77777777" w:rsidR="009C1D81" w:rsidRDefault="009C1D81" w:rsidP="009C1D81">
      <w:pPr>
        <w:pStyle w:val="ListParagraph"/>
        <w:numPr>
          <w:ilvl w:val="1"/>
          <w:numId w:val="1"/>
        </w:numPr>
        <w:tabs>
          <w:tab w:val="left" w:pos="1176"/>
        </w:tabs>
        <w:ind w:left="1175" w:hanging="281"/>
        <w:rPr>
          <w:rFonts w:ascii="Tahoma"/>
          <w:color w:val="231F20"/>
          <w:sz w:val="24"/>
        </w:rPr>
      </w:pPr>
      <w:r>
        <w:rPr>
          <w:rFonts w:ascii="Tahoma"/>
          <w:color w:val="231F20"/>
          <w:sz w:val="24"/>
        </w:rPr>
        <w:t>The</w:t>
      </w:r>
      <w:r>
        <w:rPr>
          <w:rFonts w:ascii="Tahoma"/>
          <w:color w:val="231F20"/>
          <w:spacing w:val="7"/>
          <w:sz w:val="24"/>
        </w:rPr>
        <w:t xml:space="preserve"> </w:t>
      </w:r>
      <w:r>
        <w:rPr>
          <w:rFonts w:ascii="Tahoma"/>
          <w:color w:val="231F20"/>
          <w:sz w:val="24"/>
        </w:rPr>
        <w:t>Unique</w:t>
      </w:r>
      <w:r>
        <w:rPr>
          <w:rFonts w:ascii="Tahoma"/>
          <w:color w:val="231F20"/>
          <w:spacing w:val="8"/>
          <w:sz w:val="24"/>
        </w:rPr>
        <w:t xml:space="preserve"> </w:t>
      </w:r>
      <w:r>
        <w:rPr>
          <w:rFonts w:ascii="Tahoma"/>
          <w:color w:val="231F20"/>
          <w:spacing w:val="-2"/>
          <w:sz w:val="24"/>
        </w:rPr>
        <w:t>Unifier</w:t>
      </w:r>
    </w:p>
    <w:p w14:paraId="76727823" w14:textId="77777777" w:rsidR="009C1D81" w:rsidRDefault="009C1D81" w:rsidP="009C1D81">
      <w:pPr>
        <w:pStyle w:val="BodyText"/>
        <w:spacing w:before="8"/>
        <w:rPr>
          <w:rFonts w:ascii="Tahoma"/>
          <w:sz w:val="29"/>
        </w:rPr>
      </w:pPr>
    </w:p>
    <w:p w14:paraId="2077CA68" w14:textId="77777777" w:rsidR="009C1D81" w:rsidRDefault="009C1D81" w:rsidP="009C1D81">
      <w:pPr>
        <w:pStyle w:val="ListParagraph"/>
        <w:numPr>
          <w:ilvl w:val="1"/>
          <w:numId w:val="1"/>
        </w:numPr>
        <w:tabs>
          <w:tab w:val="left" w:pos="1145"/>
        </w:tabs>
        <w:spacing w:before="1"/>
        <w:ind w:left="1144" w:hanging="250"/>
        <w:rPr>
          <w:rFonts w:ascii="Tahoma"/>
          <w:color w:val="231F20"/>
          <w:sz w:val="24"/>
        </w:rPr>
      </w:pPr>
      <w:r>
        <w:rPr>
          <w:rFonts w:ascii="Tahoma"/>
          <w:color w:val="231F20"/>
          <w:sz w:val="24"/>
        </w:rPr>
        <w:t>The</w:t>
      </w:r>
      <w:r>
        <w:rPr>
          <w:rFonts w:ascii="Tahoma"/>
          <w:color w:val="231F20"/>
          <w:spacing w:val="6"/>
          <w:sz w:val="24"/>
        </w:rPr>
        <w:t xml:space="preserve"> </w:t>
      </w:r>
      <w:r>
        <w:rPr>
          <w:rFonts w:ascii="Tahoma"/>
          <w:color w:val="231F20"/>
          <w:sz w:val="24"/>
        </w:rPr>
        <w:t>Uniquely</w:t>
      </w:r>
      <w:r>
        <w:rPr>
          <w:rFonts w:ascii="Tahoma"/>
          <w:color w:val="231F20"/>
          <w:spacing w:val="7"/>
          <w:sz w:val="24"/>
        </w:rPr>
        <w:t xml:space="preserve"> </w:t>
      </w:r>
      <w:r>
        <w:rPr>
          <w:rFonts w:ascii="Tahoma"/>
          <w:color w:val="231F20"/>
          <w:spacing w:val="-2"/>
          <w:sz w:val="24"/>
        </w:rPr>
        <w:t>Unified</w:t>
      </w:r>
    </w:p>
    <w:p w14:paraId="2E9CBCA4" w14:textId="77777777" w:rsidR="009C1D81" w:rsidRDefault="009C1D81" w:rsidP="009C1D81">
      <w:pPr>
        <w:pStyle w:val="BodyText"/>
        <w:spacing w:before="11"/>
        <w:rPr>
          <w:rFonts w:ascii="Tahoma"/>
          <w:sz w:val="30"/>
        </w:rPr>
      </w:pPr>
    </w:p>
    <w:p w14:paraId="4DFDB6A5" w14:textId="77777777" w:rsidR="009C1D81" w:rsidRDefault="009C1D81" w:rsidP="009C1D81">
      <w:pPr>
        <w:pStyle w:val="ListParagraph"/>
        <w:numPr>
          <w:ilvl w:val="1"/>
          <w:numId w:val="1"/>
        </w:numPr>
        <w:tabs>
          <w:tab w:val="left" w:pos="1176"/>
        </w:tabs>
        <w:ind w:left="1175" w:hanging="281"/>
        <w:rPr>
          <w:color w:val="231F20"/>
          <w:sz w:val="24"/>
        </w:rPr>
      </w:pPr>
      <w:r>
        <w:rPr>
          <w:color w:val="231F20"/>
          <w:sz w:val="24"/>
        </w:rPr>
        <w:t>More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heartache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deeper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pacing w:val="-5"/>
          <w:sz w:val="24"/>
        </w:rPr>
        <w:t>joy</w:t>
      </w:r>
    </w:p>
    <w:p w14:paraId="1954B455" w14:textId="77777777" w:rsidR="009C1D81" w:rsidRDefault="009C1D81" w:rsidP="009C1D81">
      <w:pPr>
        <w:pStyle w:val="BodyText"/>
        <w:spacing w:before="4"/>
        <w:rPr>
          <w:sz w:val="32"/>
        </w:rPr>
      </w:pPr>
    </w:p>
    <w:p w14:paraId="1225D81A" w14:textId="63639D08" w:rsidR="00C03CBA" w:rsidRDefault="009C1D81" w:rsidP="009C1D81">
      <w:pPr>
        <w:pStyle w:val="ListParagraph"/>
        <w:numPr>
          <w:ilvl w:val="1"/>
          <w:numId w:val="1"/>
        </w:numPr>
        <w:tabs>
          <w:tab w:val="left" w:pos="1163"/>
        </w:tabs>
        <w:spacing w:line="249" w:lineRule="auto"/>
        <w:ind w:left="1162" w:right="2041" w:hanging="267"/>
      </w:pPr>
      <w:r w:rsidRPr="009C1D81">
        <w:rPr>
          <w:color w:val="231F20"/>
          <w:sz w:val="24"/>
        </w:rPr>
        <w:t xml:space="preserve">Breakout question: Think of your congregation’s setting. Think of ways to go from </w:t>
      </w:r>
      <w:r w:rsidRPr="009C1D81">
        <w:rPr>
          <w:color w:val="231F20"/>
          <w:w w:val="105"/>
          <w:sz w:val="24"/>
        </w:rPr>
        <w:t>“the other” to “together.”</w:t>
      </w:r>
    </w:p>
    <w:sectPr w:rsidR="00C03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F5BF2"/>
    <w:multiLevelType w:val="hybridMultilevel"/>
    <w:tmpl w:val="40A0AB0C"/>
    <w:lvl w:ilvl="0" w:tplc="9936149A">
      <w:start w:val="1"/>
      <w:numFmt w:val="decimal"/>
      <w:lvlText w:val="%1."/>
      <w:lvlJc w:val="left"/>
      <w:pPr>
        <w:ind w:left="895" w:hanging="2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C2415FE">
      <w:start w:val="1"/>
      <w:numFmt w:val="lowerLetter"/>
      <w:lvlText w:val="%2."/>
      <w:lvlJc w:val="left"/>
      <w:pPr>
        <w:ind w:left="1153" w:hanging="258"/>
        <w:jc w:val="left"/>
      </w:pPr>
      <w:rPr>
        <w:rFonts w:hint="default"/>
        <w:w w:val="95"/>
        <w:lang w:val="en-US" w:eastAsia="en-US" w:bidi="ar-SA"/>
      </w:rPr>
    </w:lvl>
    <w:lvl w:ilvl="2" w:tplc="059EDB1C">
      <w:numFmt w:val="bullet"/>
      <w:lvlText w:val="•"/>
      <w:lvlJc w:val="left"/>
      <w:pPr>
        <w:ind w:left="2353" w:hanging="258"/>
      </w:pPr>
      <w:rPr>
        <w:rFonts w:hint="default"/>
        <w:lang w:val="en-US" w:eastAsia="en-US" w:bidi="ar-SA"/>
      </w:rPr>
    </w:lvl>
    <w:lvl w:ilvl="3" w:tplc="5A583F9A">
      <w:numFmt w:val="bullet"/>
      <w:lvlText w:val="•"/>
      <w:lvlJc w:val="left"/>
      <w:pPr>
        <w:ind w:left="3546" w:hanging="258"/>
      </w:pPr>
      <w:rPr>
        <w:rFonts w:hint="default"/>
        <w:lang w:val="en-US" w:eastAsia="en-US" w:bidi="ar-SA"/>
      </w:rPr>
    </w:lvl>
    <w:lvl w:ilvl="4" w:tplc="80D29D02">
      <w:numFmt w:val="bullet"/>
      <w:lvlText w:val="•"/>
      <w:lvlJc w:val="left"/>
      <w:pPr>
        <w:ind w:left="4740" w:hanging="258"/>
      </w:pPr>
      <w:rPr>
        <w:rFonts w:hint="default"/>
        <w:lang w:val="en-US" w:eastAsia="en-US" w:bidi="ar-SA"/>
      </w:rPr>
    </w:lvl>
    <w:lvl w:ilvl="5" w:tplc="E42C0294">
      <w:numFmt w:val="bullet"/>
      <w:lvlText w:val="•"/>
      <w:lvlJc w:val="left"/>
      <w:pPr>
        <w:ind w:left="5933" w:hanging="258"/>
      </w:pPr>
      <w:rPr>
        <w:rFonts w:hint="default"/>
        <w:lang w:val="en-US" w:eastAsia="en-US" w:bidi="ar-SA"/>
      </w:rPr>
    </w:lvl>
    <w:lvl w:ilvl="6" w:tplc="45287C30">
      <w:numFmt w:val="bullet"/>
      <w:lvlText w:val="•"/>
      <w:lvlJc w:val="left"/>
      <w:pPr>
        <w:ind w:left="7126" w:hanging="258"/>
      </w:pPr>
      <w:rPr>
        <w:rFonts w:hint="default"/>
        <w:lang w:val="en-US" w:eastAsia="en-US" w:bidi="ar-SA"/>
      </w:rPr>
    </w:lvl>
    <w:lvl w:ilvl="7" w:tplc="A1F6D2AE">
      <w:numFmt w:val="bullet"/>
      <w:lvlText w:val="•"/>
      <w:lvlJc w:val="left"/>
      <w:pPr>
        <w:ind w:left="8320" w:hanging="258"/>
      </w:pPr>
      <w:rPr>
        <w:rFonts w:hint="default"/>
        <w:lang w:val="en-US" w:eastAsia="en-US" w:bidi="ar-SA"/>
      </w:rPr>
    </w:lvl>
    <w:lvl w:ilvl="8" w:tplc="0BE6BD24">
      <w:numFmt w:val="bullet"/>
      <w:lvlText w:val="•"/>
      <w:lvlJc w:val="left"/>
      <w:pPr>
        <w:ind w:left="9513" w:hanging="258"/>
      </w:pPr>
      <w:rPr>
        <w:rFonts w:hint="default"/>
        <w:lang w:val="en-US" w:eastAsia="en-US" w:bidi="ar-SA"/>
      </w:rPr>
    </w:lvl>
  </w:abstractNum>
  <w:num w:numId="1" w16cid:durableId="191504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81"/>
    <w:rsid w:val="009C1D81"/>
    <w:rsid w:val="00C0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3A7E"/>
  <w15:chartTrackingRefBased/>
  <w15:docId w15:val="{CDE496B6-B27D-455D-BD19-58436A7C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1D81"/>
    <w:pPr>
      <w:widowControl w:val="0"/>
      <w:autoSpaceDE w:val="0"/>
      <w:autoSpaceDN w:val="0"/>
      <w:spacing w:before="122" w:line="413" w:lineRule="exact"/>
      <w:ind w:left="10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9C1D81"/>
    <w:pPr>
      <w:widowControl w:val="0"/>
      <w:autoSpaceDE w:val="0"/>
      <w:autoSpaceDN w:val="0"/>
      <w:spacing w:before="0" w:line="321" w:lineRule="exact"/>
      <w:ind w:left="1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9C1D81"/>
    <w:pPr>
      <w:widowControl w:val="0"/>
      <w:autoSpaceDE w:val="0"/>
      <w:autoSpaceDN w:val="0"/>
      <w:spacing w:before="0" w:line="240" w:lineRule="auto"/>
      <w:ind w:left="1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D81"/>
    <w:rPr>
      <w:rFonts w:ascii="Arial" w:eastAsia="Arial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1D81"/>
    <w:rPr>
      <w:rFonts w:ascii="Arial" w:eastAsia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C1D81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C1D81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1D81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C1D81"/>
    <w:pPr>
      <w:widowControl w:val="0"/>
      <w:autoSpaceDE w:val="0"/>
      <w:autoSpaceDN w:val="0"/>
      <w:spacing w:before="0" w:line="240" w:lineRule="auto"/>
      <w:ind w:left="550" w:hanging="27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Gumm</dc:creator>
  <cp:keywords/>
  <dc:description/>
  <cp:lastModifiedBy>Linda Gumm</cp:lastModifiedBy>
  <cp:revision>1</cp:revision>
  <dcterms:created xsi:type="dcterms:W3CDTF">2022-07-17T20:11:00Z</dcterms:created>
  <dcterms:modified xsi:type="dcterms:W3CDTF">2022-07-17T20:12:00Z</dcterms:modified>
</cp:coreProperties>
</file>